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210A" w:rsidRPr="00A6210A" w:rsidRDefault="00A6210A" w:rsidP="00A6210A">
      <w:pPr>
        <w:jc w:val="center"/>
        <w:rPr>
          <w:rFonts w:ascii="Batang" w:eastAsia="Batang" w:hAnsi="Batang" w:cs="Arial"/>
          <w:b/>
          <w:sz w:val="40"/>
          <w:szCs w:val="40"/>
          <w:lang w:val="es-MX"/>
        </w:rPr>
      </w:pPr>
      <w:r w:rsidRPr="00A6210A">
        <w:rPr>
          <w:rFonts w:ascii="Batang" w:eastAsia="Batang" w:hAnsi="Batang" w:cs="Arial"/>
          <w:b/>
          <w:sz w:val="40"/>
          <w:szCs w:val="40"/>
          <w:lang w:val="es-MX"/>
        </w:rPr>
        <w:t>LIMA COLONIAL Y MODERNA</w:t>
      </w:r>
      <w:r>
        <w:rPr>
          <w:rFonts w:ascii="Batang" w:eastAsia="Batang" w:hAnsi="Batang" w:cs="Arial"/>
          <w:b/>
          <w:sz w:val="40"/>
          <w:szCs w:val="40"/>
          <w:lang w:val="es-MX"/>
        </w:rPr>
        <w:t xml:space="preserve"> 2.014</w:t>
      </w:r>
    </w:p>
    <w:p w:rsidR="00A6210A" w:rsidRPr="006A1CC3" w:rsidRDefault="00A6210A" w:rsidP="00A6210A">
      <w:pPr>
        <w:rPr>
          <w:rFonts w:ascii="Arial" w:hAnsi="Arial" w:cs="Arial"/>
          <w:sz w:val="24"/>
          <w:szCs w:val="24"/>
          <w:lang w:val="es-MX"/>
        </w:rPr>
      </w:pPr>
    </w:p>
    <w:p w:rsidR="00A6210A" w:rsidRDefault="00A6210A" w:rsidP="00A6210A">
      <w:pPr>
        <w:rPr>
          <w:rFonts w:ascii="Arial" w:hAnsi="Arial" w:cs="Arial"/>
          <w:b/>
          <w:sz w:val="24"/>
          <w:szCs w:val="24"/>
          <w:lang w:val="es-MX"/>
        </w:rPr>
      </w:pPr>
    </w:p>
    <w:p w:rsidR="00A6210A" w:rsidRPr="006A1CC3" w:rsidRDefault="00A6210A" w:rsidP="00A6210A">
      <w:pPr>
        <w:rPr>
          <w:rFonts w:ascii="Arial" w:hAnsi="Arial" w:cs="Arial"/>
          <w:b/>
          <w:sz w:val="24"/>
          <w:szCs w:val="24"/>
          <w:lang w:val="es-MX"/>
        </w:rPr>
      </w:pPr>
      <w:r w:rsidRPr="006A1CC3">
        <w:rPr>
          <w:rFonts w:ascii="Arial" w:hAnsi="Arial" w:cs="Arial"/>
          <w:b/>
          <w:sz w:val="24"/>
          <w:szCs w:val="24"/>
          <w:lang w:val="es-MX"/>
        </w:rPr>
        <w:t>Día 1. LIMA</w:t>
      </w:r>
    </w:p>
    <w:p w:rsidR="00A6210A" w:rsidRPr="00A6210A" w:rsidRDefault="00A6210A" w:rsidP="00A6210A">
      <w:pPr>
        <w:jc w:val="both"/>
        <w:rPr>
          <w:rFonts w:ascii="Arial" w:hAnsi="Arial" w:cs="Arial"/>
          <w:szCs w:val="24"/>
          <w:lang w:val="es-MX"/>
        </w:rPr>
      </w:pPr>
      <w:r w:rsidRPr="00A6210A">
        <w:rPr>
          <w:rFonts w:ascii="Arial" w:hAnsi="Arial" w:cs="Arial"/>
          <w:szCs w:val="24"/>
          <w:lang w:val="es-MX"/>
        </w:rPr>
        <w:t>Llegada al aeropuerto y traslado al hotel seleccionado. Tiempo libre para actividades particulares. Alojamiento.</w:t>
      </w:r>
    </w:p>
    <w:p w:rsidR="00A6210A" w:rsidRPr="006A1CC3" w:rsidRDefault="00A6210A" w:rsidP="00A6210A">
      <w:pPr>
        <w:rPr>
          <w:rFonts w:ascii="Arial" w:hAnsi="Arial" w:cs="Arial"/>
          <w:b/>
          <w:sz w:val="24"/>
          <w:szCs w:val="24"/>
          <w:lang w:val="es-MX"/>
        </w:rPr>
      </w:pPr>
    </w:p>
    <w:p w:rsidR="00A6210A" w:rsidRPr="006A1CC3" w:rsidRDefault="00A6210A" w:rsidP="00A6210A">
      <w:pPr>
        <w:rPr>
          <w:rFonts w:ascii="Arial" w:hAnsi="Arial" w:cs="Arial"/>
          <w:b/>
          <w:sz w:val="24"/>
          <w:szCs w:val="24"/>
          <w:lang w:val="es-MX"/>
        </w:rPr>
      </w:pPr>
      <w:r w:rsidRPr="006A1CC3">
        <w:rPr>
          <w:rFonts w:ascii="Arial" w:hAnsi="Arial" w:cs="Arial"/>
          <w:b/>
          <w:sz w:val="24"/>
          <w:szCs w:val="24"/>
          <w:lang w:val="es-MX"/>
        </w:rPr>
        <w:t>Día 02. LIMA</w:t>
      </w:r>
      <w:r>
        <w:rPr>
          <w:rFonts w:ascii="Arial" w:hAnsi="Arial" w:cs="Arial"/>
          <w:b/>
          <w:sz w:val="24"/>
          <w:szCs w:val="24"/>
          <w:lang w:val="es-MX"/>
        </w:rPr>
        <w:t xml:space="preserve"> (VISITA DE LA CIUDAD)</w:t>
      </w:r>
    </w:p>
    <w:p w:rsidR="00A6210A" w:rsidRPr="00A6210A" w:rsidRDefault="00A6210A" w:rsidP="00A6210A">
      <w:pPr>
        <w:autoSpaceDE w:val="0"/>
        <w:autoSpaceDN w:val="0"/>
        <w:jc w:val="both"/>
        <w:rPr>
          <w:rFonts w:ascii="Arial" w:hAnsi="Arial" w:cs="Arial"/>
          <w:color w:val="000000"/>
          <w:szCs w:val="24"/>
        </w:rPr>
      </w:pPr>
      <w:r w:rsidRPr="00A6210A">
        <w:rPr>
          <w:rFonts w:ascii="Arial" w:hAnsi="Arial" w:cs="Arial"/>
          <w:color w:val="000000"/>
          <w:szCs w:val="24"/>
        </w:rPr>
        <w:t>Desayuno. A la hora indicada recogida en el hotel para realizar la visita de la ciudad</w:t>
      </w:r>
    </w:p>
    <w:p w:rsidR="00A6210A" w:rsidRPr="00A6210A" w:rsidRDefault="00A6210A" w:rsidP="00A6210A">
      <w:pPr>
        <w:autoSpaceDE w:val="0"/>
        <w:autoSpaceDN w:val="0"/>
        <w:jc w:val="both"/>
        <w:rPr>
          <w:rFonts w:ascii="Arial" w:hAnsi="Arial" w:cs="Arial"/>
          <w:szCs w:val="24"/>
        </w:rPr>
      </w:pPr>
      <w:r w:rsidRPr="00A6210A">
        <w:rPr>
          <w:rFonts w:ascii="Arial" w:hAnsi="Arial" w:cs="Arial"/>
          <w:szCs w:val="24"/>
        </w:rPr>
        <w:t>Esta excursión presenta la mejor combinación de los diversos atractivos de Lima en sus tres períodos históricos: ancestral, colonial y contemporáneo.</w:t>
      </w:r>
    </w:p>
    <w:p w:rsidR="00A6210A" w:rsidRPr="00A6210A" w:rsidRDefault="00A6210A" w:rsidP="00A6210A">
      <w:pPr>
        <w:autoSpaceDE w:val="0"/>
        <w:autoSpaceDN w:val="0"/>
        <w:jc w:val="both"/>
        <w:rPr>
          <w:rFonts w:ascii="Arial" w:hAnsi="Arial" w:cs="Arial"/>
          <w:szCs w:val="24"/>
        </w:rPr>
      </w:pPr>
      <w:r w:rsidRPr="00A6210A">
        <w:rPr>
          <w:rFonts w:ascii="Arial" w:hAnsi="Arial" w:cs="Arial"/>
          <w:szCs w:val="24"/>
        </w:rPr>
        <w:t>Lima Ancestral: Vista panorámica a la “Huaca” (centro arqueológico pre inca) donde se observarán centros ceremoniales y administrativos elaborados en base de barro. Se conocerá la forma de vida y rituales de los pobladores ancestrales.</w:t>
      </w:r>
    </w:p>
    <w:p w:rsidR="00A6210A" w:rsidRPr="00A6210A" w:rsidRDefault="00A6210A" w:rsidP="00A6210A">
      <w:pPr>
        <w:autoSpaceDE w:val="0"/>
        <w:autoSpaceDN w:val="0"/>
        <w:jc w:val="both"/>
        <w:rPr>
          <w:rFonts w:ascii="Arial" w:hAnsi="Arial" w:cs="Arial"/>
          <w:szCs w:val="24"/>
        </w:rPr>
      </w:pPr>
      <w:r w:rsidRPr="00A6210A">
        <w:rPr>
          <w:rFonts w:ascii="Arial" w:hAnsi="Arial" w:cs="Arial"/>
          <w:szCs w:val="24"/>
        </w:rPr>
        <w:t>Lima Colonial: En el Centro Histórico de Lima destaca la arquitectura y el trazo urbano del periodo colonial del Perú, en sus añejas calles con mansiones coloniales de balcones de estilo morisco. Se recorre el Paseo de la República, Plaza San Martín y la Plaza Mayor, con sus distintivas edificaciones: Palacio de Gobierno, el Palacio Arzobispal, la Basílica Catedral y el Palacio Municipal, ingresando al monumental Convento de San Francisco, que constituye la mayor muestra del arte religioso colonial en América.</w:t>
      </w:r>
    </w:p>
    <w:p w:rsidR="00A6210A" w:rsidRPr="00A6210A" w:rsidRDefault="00A6210A" w:rsidP="00A6210A">
      <w:pPr>
        <w:autoSpaceDE w:val="0"/>
        <w:autoSpaceDN w:val="0"/>
        <w:jc w:val="both"/>
        <w:rPr>
          <w:rFonts w:ascii="Arial" w:hAnsi="Arial" w:cs="Arial"/>
          <w:szCs w:val="24"/>
        </w:rPr>
      </w:pPr>
      <w:r w:rsidRPr="00A6210A">
        <w:rPr>
          <w:rFonts w:ascii="Arial" w:hAnsi="Arial" w:cs="Arial"/>
          <w:szCs w:val="24"/>
        </w:rPr>
        <w:t>Lima Contemporánea: Vista de las zonas residenciales más tradicionales de la capital: Miraflores y Larco Mar, centro turístico distintivo de Lima actual y punto privilegiado para apreciar una espectacular vista del Océano Pac</w:t>
      </w:r>
      <w:r>
        <w:rPr>
          <w:rFonts w:ascii="Arial" w:hAnsi="Arial" w:cs="Arial"/>
          <w:szCs w:val="24"/>
        </w:rPr>
        <w:t>ífico. Tarde libre. Alojamiento</w:t>
      </w:r>
    </w:p>
    <w:p w:rsidR="00A6210A" w:rsidRPr="006A1CC3" w:rsidRDefault="00A6210A" w:rsidP="00A6210A">
      <w:pPr>
        <w:rPr>
          <w:rFonts w:ascii="Arial" w:hAnsi="Arial" w:cs="Arial"/>
          <w:color w:val="000000"/>
          <w:sz w:val="24"/>
          <w:szCs w:val="24"/>
        </w:rPr>
      </w:pPr>
    </w:p>
    <w:p w:rsidR="00A6210A" w:rsidRPr="006A1CC3" w:rsidRDefault="00A6210A" w:rsidP="00A6210A">
      <w:pPr>
        <w:rPr>
          <w:rFonts w:ascii="Arial" w:hAnsi="Arial" w:cs="Arial"/>
          <w:b/>
          <w:color w:val="000000"/>
          <w:sz w:val="24"/>
          <w:szCs w:val="24"/>
        </w:rPr>
      </w:pPr>
      <w:r w:rsidRPr="006A1CC3">
        <w:rPr>
          <w:rFonts w:ascii="Arial" w:hAnsi="Arial" w:cs="Arial"/>
          <w:b/>
          <w:color w:val="000000"/>
          <w:sz w:val="24"/>
          <w:szCs w:val="24"/>
        </w:rPr>
        <w:t>Día 03. LIMA</w:t>
      </w:r>
    </w:p>
    <w:p w:rsidR="00A6210A" w:rsidRPr="00A6210A" w:rsidRDefault="00A6210A" w:rsidP="00A6210A">
      <w:pPr>
        <w:rPr>
          <w:rFonts w:ascii="Arial" w:hAnsi="Arial" w:cs="Arial"/>
          <w:color w:val="000000"/>
          <w:szCs w:val="24"/>
        </w:rPr>
      </w:pPr>
      <w:r w:rsidRPr="00A6210A">
        <w:rPr>
          <w:rFonts w:ascii="Arial" w:hAnsi="Arial" w:cs="Arial"/>
          <w:color w:val="000000"/>
          <w:szCs w:val="24"/>
        </w:rPr>
        <w:t>Desayuno. Traslado del hotel al aeropuerto.</w:t>
      </w:r>
    </w:p>
    <w:p w:rsidR="00A6210A" w:rsidRPr="006A1CC3" w:rsidRDefault="00A6210A" w:rsidP="00A6210A">
      <w:pPr>
        <w:rPr>
          <w:rFonts w:ascii="Arial" w:hAnsi="Arial" w:cs="Arial"/>
          <w:b/>
          <w:color w:val="000000"/>
          <w:sz w:val="24"/>
          <w:szCs w:val="24"/>
        </w:rPr>
      </w:pPr>
    </w:p>
    <w:p w:rsidR="00A6210A" w:rsidRPr="006A1CC3" w:rsidRDefault="00A6210A" w:rsidP="00BA6FF7">
      <w:pPr>
        <w:jc w:val="center"/>
        <w:rPr>
          <w:rFonts w:ascii="Arial" w:hAnsi="Arial" w:cs="Arial"/>
          <w:b/>
          <w:color w:val="000000"/>
          <w:sz w:val="24"/>
          <w:szCs w:val="24"/>
        </w:rPr>
      </w:pPr>
      <w:r w:rsidRPr="006A1CC3">
        <w:rPr>
          <w:rFonts w:ascii="Arial" w:hAnsi="Arial" w:cs="Arial"/>
          <w:b/>
          <w:color w:val="000000"/>
          <w:sz w:val="24"/>
          <w:szCs w:val="24"/>
        </w:rPr>
        <w:t>FIN DE LOS SERVICIOS</w:t>
      </w:r>
    </w:p>
    <w:p w:rsidR="00A6210A" w:rsidRDefault="00A6210A" w:rsidP="00A6210A">
      <w:pPr>
        <w:rPr>
          <w:rFonts w:ascii="Arial" w:hAnsi="Arial" w:cs="Arial"/>
          <w:b/>
          <w:color w:val="000000"/>
          <w:sz w:val="24"/>
          <w:szCs w:val="24"/>
        </w:rPr>
      </w:pPr>
    </w:p>
    <w:p w:rsidR="00A6210A" w:rsidRDefault="00A6210A" w:rsidP="00A6210A">
      <w:pPr>
        <w:rPr>
          <w:rFonts w:ascii="Arial" w:hAnsi="Arial" w:cs="Arial"/>
          <w:b/>
          <w:color w:val="000000"/>
          <w:sz w:val="24"/>
          <w:szCs w:val="24"/>
        </w:rPr>
      </w:pPr>
    </w:p>
    <w:p w:rsidR="00A6210A" w:rsidRPr="00A503E5" w:rsidRDefault="00A6210A" w:rsidP="00A6210A">
      <w:pPr>
        <w:jc w:val="center"/>
        <w:rPr>
          <w:rFonts w:ascii="Bernard MT Condensed" w:hAnsi="Bernard MT Condensed" w:cs="Arial"/>
          <w:b/>
          <w:color w:val="000099"/>
          <w:sz w:val="28"/>
          <w:szCs w:val="28"/>
        </w:rPr>
      </w:pPr>
      <w:r w:rsidRPr="00A503E5">
        <w:rPr>
          <w:rFonts w:ascii="Bernard MT Condensed" w:hAnsi="Bernard MT Condensed" w:cs="Arial"/>
          <w:b/>
          <w:color w:val="000099"/>
          <w:sz w:val="28"/>
          <w:szCs w:val="28"/>
        </w:rPr>
        <w:t>PRECIOS EN DOLARES POR PERSONA SEGUN ACOMODACION</w:t>
      </w:r>
    </w:p>
    <w:tbl>
      <w:tblPr>
        <w:tblW w:w="104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03"/>
        <w:gridCol w:w="810"/>
        <w:gridCol w:w="949"/>
        <w:gridCol w:w="925"/>
        <w:gridCol w:w="236"/>
        <w:gridCol w:w="1017"/>
        <w:gridCol w:w="811"/>
        <w:gridCol w:w="236"/>
        <w:gridCol w:w="848"/>
        <w:gridCol w:w="920"/>
      </w:tblGrid>
      <w:tr w:rsidR="00A6210A" w:rsidRPr="00955B64" w:rsidTr="00335826">
        <w:trPr>
          <w:trHeight w:val="293"/>
          <w:jc w:val="center"/>
        </w:trPr>
        <w:tc>
          <w:tcPr>
            <w:tcW w:w="3703" w:type="dxa"/>
            <w:shd w:val="clear" w:color="auto" w:fill="D9D9D9"/>
          </w:tcPr>
          <w:p w:rsidR="00A6210A" w:rsidRPr="00955B64" w:rsidRDefault="00A6210A" w:rsidP="005576D7">
            <w:pPr>
              <w:rPr>
                <w:rFonts w:ascii="Arial" w:hAnsi="Arial" w:cs="Arial"/>
                <w:b/>
                <w:color w:val="000000"/>
                <w:sz w:val="24"/>
                <w:szCs w:val="40"/>
                <w:lang w:val="en-US"/>
              </w:rPr>
            </w:pPr>
            <w:r w:rsidRPr="00955B64">
              <w:rPr>
                <w:rFonts w:ascii="Arial" w:hAnsi="Arial" w:cs="Arial"/>
                <w:b/>
                <w:color w:val="000000"/>
                <w:sz w:val="24"/>
                <w:szCs w:val="40"/>
                <w:lang w:val="en-US"/>
              </w:rPr>
              <w:t>Hotel</w:t>
            </w:r>
          </w:p>
        </w:tc>
        <w:tc>
          <w:tcPr>
            <w:tcW w:w="810" w:type="dxa"/>
            <w:shd w:val="clear" w:color="auto" w:fill="D9D9D9"/>
          </w:tcPr>
          <w:p w:rsidR="00A6210A" w:rsidRPr="00955B64" w:rsidRDefault="00A6210A" w:rsidP="005576D7">
            <w:pPr>
              <w:jc w:val="center"/>
              <w:rPr>
                <w:rFonts w:ascii="Arial" w:hAnsi="Arial" w:cs="Arial"/>
                <w:b/>
                <w:color w:val="000000"/>
                <w:sz w:val="24"/>
                <w:szCs w:val="40"/>
                <w:lang w:val="en-US"/>
              </w:rPr>
            </w:pPr>
            <w:r w:rsidRPr="00955B64">
              <w:rPr>
                <w:rFonts w:ascii="Arial" w:hAnsi="Arial" w:cs="Arial"/>
                <w:b/>
                <w:color w:val="000000"/>
                <w:sz w:val="24"/>
                <w:szCs w:val="40"/>
                <w:lang w:val="en-US"/>
              </w:rPr>
              <w:t>Cat</w:t>
            </w:r>
          </w:p>
        </w:tc>
        <w:tc>
          <w:tcPr>
            <w:tcW w:w="949" w:type="dxa"/>
            <w:shd w:val="clear" w:color="auto" w:fill="D9D9D9"/>
          </w:tcPr>
          <w:p w:rsidR="00A6210A" w:rsidRPr="00955B64" w:rsidRDefault="00A6210A" w:rsidP="005576D7">
            <w:pPr>
              <w:jc w:val="center"/>
              <w:rPr>
                <w:rFonts w:ascii="Arial" w:hAnsi="Arial" w:cs="Arial"/>
                <w:b/>
                <w:color w:val="000000"/>
                <w:sz w:val="24"/>
                <w:szCs w:val="40"/>
                <w:lang w:val="en-US"/>
              </w:rPr>
            </w:pPr>
            <w:r w:rsidRPr="00955B64">
              <w:rPr>
                <w:rFonts w:ascii="Arial" w:hAnsi="Arial" w:cs="Arial"/>
                <w:b/>
                <w:color w:val="000000"/>
                <w:sz w:val="24"/>
                <w:szCs w:val="40"/>
                <w:lang w:val="en-US"/>
              </w:rPr>
              <w:t>Dbl</w:t>
            </w:r>
          </w:p>
        </w:tc>
        <w:tc>
          <w:tcPr>
            <w:tcW w:w="925" w:type="dxa"/>
            <w:tcBorders>
              <w:right w:val="single" w:sz="4" w:space="0" w:color="auto"/>
            </w:tcBorders>
            <w:shd w:val="clear" w:color="auto" w:fill="D9D9D9"/>
          </w:tcPr>
          <w:p w:rsidR="00A6210A" w:rsidRPr="00955B64" w:rsidRDefault="00A6210A" w:rsidP="005576D7">
            <w:pPr>
              <w:jc w:val="center"/>
              <w:rPr>
                <w:rFonts w:ascii="Arial" w:hAnsi="Arial" w:cs="Arial"/>
                <w:b/>
                <w:color w:val="000000"/>
                <w:sz w:val="24"/>
                <w:szCs w:val="40"/>
                <w:lang w:val="en-US"/>
              </w:rPr>
            </w:pPr>
            <w:r w:rsidRPr="00955B64">
              <w:rPr>
                <w:rFonts w:ascii="Arial" w:hAnsi="Arial" w:cs="Arial"/>
                <w:b/>
                <w:color w:val="000000"/>
                <w:sz w:val="24"/>
                <w:szCs w:val="40"/>
                <w:lang w:val="en-US"/>
              </w:rPr>
              <w:t>N/A</w:t>
            </w:r>
          </w:p>
        </w:tc>
        <w:tc>
          <w:tcPr>
            <w:tcW w:w="236" w:type="dxa"/>
            <w:tcBorders>
              <w:top w:val="nil"/>
              <w:left w:val="single" w:sz="4" w:space="0" w:color="auto"/>
              <w:bottom w:val="nil"/>
              <w:right w:val="single" w:sz="4" w:space="0" w:color="auto"/>
            </w:tcBorders>
            <w:shd w:val="clear" w:color="auto" w:fill="FFFFFF"/>
          </w:tcPr>
          <w:p w:rsidR="00A6210A" w:rsidRPr="00955B64" w:rsidRDefault="00A6210A" w:rsidP="005576D7">
            <w:pPr>
              <w:jc w:val="center"/>
              <w:rPr>
                <w:rFonts w:ascii="Arial" w:hAnsi="Arial" w:cs="Arial"/>
                <w:b/>
                <w:color w:val="000000"/>
                <w:sz w:val="24"/>
                <w:szCs w:val="40"/>
                <w:lang w:val="en-US"/>
              </w:rPr>
            </w:pPr>
          </w:p>
        </w:tc>
        <w:tc>
          <w:tcPr>
            <w:tcW w:w="1017" w:type="dxa"/>
            <w:tcBorders>
              <w:left w:val="single" w:sz="4" w:space="0" w:color="auto"/>
            </w:tcBorders>
            <w:shd w:val="clear" w:color="auto" w:fill="D9D9D9"/>
          </w:tcPr>
          <w:p w:rsidR="00A6210A" w:rsidRPr="00955B64" w:rsidRDefault="00A6210A" w:rsidP="005576D7">
            <w:pPr>
              <w:jc w:val="center"/>
              <w:rPr>
                <w:rFonts w:ascii="Arial" w:hAnsi="Arial" w:cs="Arial"/>
                <w:b/>
                <w:color w:val="000000"/>
                <w:sz w:val="24"/>
                <w:szCs w:val="40"/>
                <w:lang w:val="en-US"/>
              </w:rPr>
            </w:pPr>
            <w:r w:rsidRPr="00955B64">
              <w:rPr>
                <w:rFonts w:ascii="Arial" w:hAnsi="Arial" w:cs="Arial"/>
                <w:b/>
                <w:color w:val="000000"/>
                <w:sz w:val="24"/>
                <w:szCs w:val="40"/>
                <w:lang w:val="en-US"/>
              </w:rPr>
              <w:t>Tpl</w:t>
            </w:r>
          </w:p>
        </w:tc>
        <w:tc>
          <w:tcPr>
            <w:tcW w:w="811" w:type="dxa"/>
            <w:tcBorders>
              <w:right w:val="single" w:sz="4" w:space="0" w:color="auto"/>
            </w:tcBorders>
            <w:shd w:val="clear" w:color="auto" w:fill="D9D9D9"/>
          </w:tcPr>
          <w:p w:rsidR="00A6210A" w:rsidRPr="00955B64" w:rsidRDefault="00A6210A" w:rsidP="005576D7">
            <w:pPr>
              <w:jc w:val="center"/>
              <w:rPr>
                <w:rFonts w:ascii="Arial" w:hAnsi="Arial" w:cs="Arial"/>
                <w:b/>
                <w:color w:val="000000"/>
                <w:sz w:val="24"/>
                <w:szCs w:val="40"/>
                <w:lang w:val="en-US"/>
              </w:rPr>
            </w:pPr>
            <w:r w:rsidRPr="00955B64">
              <w:rPr>
                <w:rFonts w:ascii="Arial" w:hAnsi="Arial" w:cs="Arial"/>
                <w:b/>
                <w:color w:val="000000"/>
                <w:sz w:val="24"/>
                <w:szCs w:val="40"/>
                <w:lang w:val="en-US"/>
              </w:rPr>
              <w:t>N/A</w:t>
            </w:r>
          </w:p>
        </w:tc>
        <w:tc>
          <w:tcPr>
            <w:tcW w:w="236" w:type="dxa"/>
            <w:tcBorders>
              <w:top w:val="nil"/>
              <w:left w:val="nil"/>
              <w:bottom w:val="nil"/>
              <w:right w:val="single" w:sz="4" w:space="0" w:color="auto"/>
            </w:tcBorders>
            <w:shd w:val="clear" w:color="auto" w:fill="FFFFFF"/>
          </w:tcPr>
          <w:p w:rsidR="00A6210A" w:rsidRPr="00955B64" w:rsidRDefault="00A6210A" w:rsidP="005576D7">
            <w:pPr>
              <w:jc w:val="center"/>
              <w:rPr>
                <w:rFonts w:ascii="Arial" w:hAnsi="Arial" w:cs="Arial"/>
                <w:b/>
                <w:color w:val="000000"/>
                <w:sz w:val="24"/>
                <w:szCs w:val="40"/>
                <w:lang w:val="en-US"/>
              </w:rPr>
            </w:pPr>
          </w:p>
        </w:tc>
        <w:tc>
          <w:tcPr>
            <w:tcW w:w="848" w:type="dxa"/>
            <w:tcBorders>
              <w:left w:val="single" w:sz="4" w:space="0" w:color="auto"/>
            </w:tcBorders>
            <w:shd w:val="clear" w:color="auto" w:fill="D9D9D9"/>
          </w:tcPr>
          <w:p w:rsidR="00A6210A" w:rsidRPr="00955B64" w:rsidRDefault="00A6210A" w:rsidP="005576D7">
            <w:pPr>
              <w:jc w:val="center"/>
              <w:rPr>
                <w:rFonts w:ascii="Arial" w:hAnsi="Arial" w:cs="Arial"/>
                <w:b/>
                <w:color w:val="000000"/>
                <w:sz w:val="24"/>
                <w:szCs w:val="40"/>
                <w:lang w:val="en-US"/>
              </w:rPr>
            </w:pPr>
            <w:r w:rsidRPr="00955B64">
              <w:rPr>
                <w:rFonts w:ascii="Arial" w:hAnsi="Arial" w:cs="Arial"/>
                <w:b/>
                <w:color w:val="000000"/>
                <w:sz w:val="24"/>
                <w:szCs w:val="40"/>
                <w:lang w:val="en-US"/>
              </w:rPr>
              <w:t>Sgl</w:t>
            </w:r>
          </w:p>
        </w:tc>
        <w:tc>
          <w:tcPr>
            <w:tcW w:w="920" w:type="dxa"/>
            <w:shd w:val="clear" w:color="auto" w:fill="D9D9D9"/>
          </w:tcPr>
          <w:p w:rsidR="00A6210A" w:rsidRPr="00955B64" w:rsidRDefault="00A6210A" w:rsidP="005576D7">
            <w:pPr>
              <w:jc w:val="center"/>
              <w:rPr>
                <w:rFonts w:ascii="Arial" w:hAnsi="Arial" w:cs="Arial"/>
                <w:b/>
                <w:color w:val="000000"/>
                <w:sz w:val="24"/>
                <w:szCs w:val="40"/>
                <w:lang w:val="en-US"/>
              </w:rPr>
            </w:pPr>
            <w:r w:rsidRPr="00955B64">
              <w:rPr>
                <w:rFonts w:ascii="Arial" w:hAnsi="Arial" w:cs="Arial"/>
                <w:b/>
                <w:color w:val="000000"/>
                <w:sz w:val="24"/>
                <w:szCs w:val="40"/>
                <w:lang w:val="en-US"/>
              </w:rPr>
              <w:t>N/A</w:t>
            </w:r>
          </w:p>
        </w:tc>
      </w:tr>
      <w:tr w:rsidR="009C69A8" w:rsidRPr="00955B64" w:rsidTr="00335826">
        <w:trPr>
          <w:trHeight w:val="297"/>
          <w:jc w:val="center"/>
        </w:trPr>
        <w:tc>
          <w:tcPr>
            <w:tcW w:w="3703" w:type="dxa"/>
            <w:shd w:val="clear" w:color="auto" w:fill="92D050"/>
          </w:tcPr>
          <w:p w:rsidR="00A6210A" w:rsidRPr="00FB62B8" w:rsidRDefault="00335826" w:rsidP="005576D7">
            <w:pPr>
              <w:rPr>
                <w:rFonts w:ascii="Arial" w:hAnsi="Arial" w:cs="Arial"/>
                <w:sz w:val="24"/>
                <w:szCs w:val="40"/>
              </w:rPr>
            </w:pPr>
            <w:proofErr w:type="spellStart"/>
            <w:r>
              <w:rPr>
                <w:rFonts w:ascii="Arial" w:hAnsi="Arial" w:cs="Arial"/>
                <w:sz w:val="24"/>
                <w:szCs w:val="40"/>
              </w:rPr>
              <w:t>Swissotel</w:t>
            </w:r>
            <w:proofErr w:type="spellEnd"/>
            <w:r>
              <w:rPr>
                <w:rFonts w:ascii="Arial" w:hAnsi="Arial" w:cs="Arial"/>
                <w:sz w:val="24"/>
                <w:szCs w:val="40"/>
              </w:rPr>
              <w:t xml:space="preserve"> o JW </w:t>
            </w:r>
            <w:proofErr w:type="spellStart"/>
            <w:r>
              <w:rPr>
                <w:rFonts w:ascii="Arial" w:hAnsi="Arial" w:cs="Arial"/>
                <w:sz w:val="24"/>
                <w:szCs w:val="40"/>
              </w:rPr>
              <w:t>Marriott</w:t>
            </w:r>
            <w:proofErr w:type="spellEnd"/>
          </w:p>
        </w:tc>
        <w:tc>
          <w:tcPr>
            <w:tcW w:w="810" w:type="dxa"/>
            <w:shd w:val="clear" w:color="auto" w:fill="92D050"/>
          </w:tcPr>
          <w:p w:rsidR="00A6210A" w:rsidRPr="00FB62B8" w:rsidRDefault="00335826" w:rsidP="005576D7">
            <w:pPr>
              <w:jc w:val="center"/>
              <w:rPr>
                <w:rFonts w:ascii="Arial" w:hAnsi="Arial" w:cs="Arial"/>
                <w:sz w:val="24"/>
                <w:szCs w:val="40"/>
              </w:rPr>
            </w:pPr>
            <w:r>
              <w:rPr>
                <w:rFonts w:ascii="Arial" w:hAnsi="Arial" w:cs="Arial"/>
                <w:sz w:val="24"/>
                <w:szCs w:val="40"/>
              </w:rPr>
              <w:t>5</w:t>
            </w:r>
          </w:p>
        </w:tc>
        <w:tc>
          <w:tcPr>
            <w:tcW w:w="949" w:type="dxa"/>
            <w:shd w:val="clear" w:color="auto" w:fill="92D050"/>
          </w:tcPr>
          <w:p w:rsidR="00A6210A" w:rsidRPr="00FB62B8" w:rsidRDefault="00E94550" w:rsidP="005576D7">
            <w:pPr>
              <w:jc w:val="center"/>
              <w:rPr>
                <w:rFonts w:ascii="Arial" w:hAnsi="Arial" w:cs="Arial"/>
                <w:sz w:val="24"/>
                <w:szCs w:val="40"/>
              </w:rPr>
            </w:pPr>
            <w:r>
              <w:rPr>
                <w:rFonts w:ascii="Arial" w:hAnsi="Arial" w:cs="Arial"/>
                <w:sz w:val="24"/>
                <w:szCs w:val="40"/>
              </w:rPr>
              <w:t>428</w:t>
            </w:r>
          </w:p>
        </w:tc>
        <w:tc>
          <w:tcPr>
            <w:tcW w:w="925" w:type="dxa"/>
            <w:tcBorders>
              <w:right w:val="single" w:sz="4" w:space="0" w:color="auto"/>
            </w:tcBorders>
            <w:shd w:val="clear" w:color="auto" w:fill="92D050"/>
          </w:tcPr>
          <w:p w:rsidR="00A6210A" w:rsidRPr="00FB62B8" w:rsidRDefault="00E94550" w:rsidP="005576D7">
            <w:pPr>
              <w:jc w:val="center"/>
              <w:rPr>
                <w:rFonts w:ascii="Arial" w:hAnsi="Arial" w:cs="Arial"/>
                <w:sz w:val="24"/>
                <w:szCs w:val="40"/>
              </w:rPr>
            </w:pPr>
            <w:r>
              <w:rPr>
                <w:rFonts w:ascii="Arial" w:hAnsi="Arial" w:cs="Arial"/>
                <w:sz w:val="24"/>
                <w:szCs w:val="40"/>
              </w:rPr>
              <w:t>170</w:t>
            </w:r>
          </w:p>
        </w:tc>
        <w:tc>
          <w:tcPr>
            <w:tcW w:w="236" w:type="dxa"/>
            <w:tcBorders>
              <w:top w:val="nil"/>
              <w:left w:val="single" w:sz="4" w:space="0" w:color="auto"/>
              <w:bottom w:val="nil"/>
              <w:right w:val="single" w:sz="4" w:space="0" w:color="auto"/>
            </w:tcBorders>
            <w:shd w:val="clear" w:color="auto" w:fill="auto"/>
          </w:tcPr>
          <w:p w:rsidR="00A6210A" w:rsidRPr="00FB62B8" w:rsidRDefault="00A6210A" w:rsidP="005576D7">
            <w:pPr>
              <w:jc w:val="center"/>
              <w:rPr>
                <w:rFonts w:ascii="Arial" w:hAnsi="Arial" w:cs="Arial"/>
                <w:sz w:val="24"/>
                <w:szCs w:val="40"/>
              </w:rPr>
            </w:pPr>
          </w:p>
        </w:tc>
        <w:tc>
          <w:tcPr>
            <w:tcW w:w="1017" w:type="dxa"/>
            <w:tcBorders>
              <w:left w:val="single" w:sz="4" w:space="0" w:color="auto"/>
            </w:tcBorders>
            <w:shd w:val="clear" w:color="auto" w:fill="92D050"/>
          </w:tcPr>
          <w:p w:rsidR="00A6210A" w:rsidRPr="00FB62B8" w:rsidRDefault="00E94550" w:rsidP="005576D7">
            <w:pPr>
              <w:jc w:val="center"/>
              <w:rPr>
                <w:rFonts w:ascii="Arial" w:hAnsi="Arial" w:cs="Arial"/>
                <w:sz w:val="24"/>
                <w:szCs w:val="40"/>
              </w:rPr>
            </w:pPr>
            <w:r>
              <w:rPr>
                <w:rFonts w:ascii="Arial" w:hAnsi="Arial" w:cs="Arial"/>
                <w:sz w:val="24"/>
                <w:szCs w:val="40"/>
              </w:rPr>
              <w:t>401</w:t>
            </w:r>
          </w:p>
        </w:tc>
        <w:tc>
          <w:tcPr>
            <w:tcW w:w="811" w:type="dxa"/>
            <w:tcBorders>
              <w:right w:val="single" w:sz="4" w:space="0" w:color="auto"/>
            </w:tcBorders>
            <w:shd w:val="clear" w:color="auto" w:fill="92D050"/>
          </w:tcPr>
          <w:p w:rsidR="00A6210A" w:rsidRPr="00FB62B8" w:rsidRDefault="00E94550" w:rsidP="005576D7">
            <w:pPr>
              <w:jc w:val="center"/>
              <w:rPr>
                <w:rFonts w:ascii="Arial" w:hAnsi="Arial" w:cs="Arial"/>
                <w:sz w:val="24"/>
                <w:szCs w:val="40"/>
              </w:rPr>
            </w:pPr>
            <w:r>
              <w:rPr>
                <w:rFonts w:ascii="Arial" w:hAnsi="Arial" w:cs="Arial"/>
                <w:sz w:val="24"/>
                <w:szCs w:val="40"/>
              </w:rPr>
              <w:t>169</w:t>
            </w:r>
          </w:p>
        </w:tc>
        <w:tc>
          <w:tcPr>
            <w:tcW w:w="236" w:type="dxa"/>
            <w:tcBorders>
              <w:top w:val="nil"/>
              <w:left w:val="nil"/>
              <w:bottom w:val="nil"/>
              <w:right w:val="single" w:sz="4" w:space="0" w:color="auto"/>
            </w:tcBorders>
            <w:shd w:val="clear" w:color="auto" w:fill="auto"/>
          </w:tcPr>
          <w:p w:rsidR="00A6210A" w:rsidRPr="00FB62B8" w:rsidRDefault="00A6210A" w:rsidP="005576D7">
            <w:pPr>
              <w:jc w:val="center"/>
              <w:rPr>
                <w:rFonts w:ascii="Arial" w:hAnsi="Arial" w:cs="Arial"/>
                <w:sz w:val="24"/>
                <w:szCs w:val="40"/>
              </w:rPr>
            </w:pPr>
          </w:p>
        </w:tc>
        <w:tc>
          <w:tcPr>
            <w:tcW w:w="848" w:type="dxa"/>
            <w:tcBorders>
              <w:left w:val="single" w:sz="4" w:space="0" w:color="auto"/>
            </w:tcBorders>
            <w:shd w:val="clear" w:color="auto" w:fill="92D050"/>
          </w:tcPr>
          <w:p w:rsidR="00A6210A" w:rsidRPr="00FB62B8" w:rsidRDefault="00E94550" w:rsidP="005576D7">
            <w:pPr>
              <w:jc w:val="center"/>
              <w:rPr>
                <w:rFonts w:ascii="Arial" w:hAnsi="Arial" w:cs="Arial"/>
                <w:sz w:val="24"/>
                <w:szCs w:val="40"/>
              </w:rPr>
            </w:pPr>
            <w:r>
              <w:rPr>
                <w:rFonts w:ascii="Arial" w:hAnsi="Arial" w:cs="Arial"/>
                <w:sz w:val="24"/>
                <w:szCs w:val="40"/>
              </w:rPr>
              <w:t>772</w:t>
            </w:r>
          </w:p>
        </w:tc>
        <w:tc>
          <w:tcPr>
            <w:tcW w:w="920" w:type="dxa"/>
            <w:shd w:val="clear" w:color="auto" w:fill="92D050"/>
          </w:tcPr>
          <w:p w:rsidR="00A6210A" w:rsidRPr="00FB62B8" w:rsidRDefault="00E94550" w:rsidP="005576D7">
            <w:pPr>
              <w:jc w:val="center"/>
              <w:rPr>
                <w:rFonts w:ascii="Arial" w:hAnsi="Arial" w:cs="Arial"/>
                <w:sz w:val="24"/>
                <w:szCs w:val="40"/>
              </w:rPr>
            </w:pPr>
            <w:r>
              <w:rPr>
                <w:rFonts w:ascii="Arial" w:hAnsi="Arial" w:cs="Arial"/>
                <w:sz w:val="24"/>
                <w:szCs w:val="40"/>
              </w:rPr>
              <w:t>325</w:t>
            </w:r>
          </w:p>
        </w:tc>
      </w:tr>
      <w:tr w:rsidR="009C69A8" w:rsidRPr="00955B64" w:rsidTr="00335826">
        <w:trPr>
          <w:trHeight w:val="297"/>
          <w:jc w:val="center"/>
        </w:trPr>
        <w:tc>
          <w:tcPr>
            <w:tcW w:w="3703" w:type="dxa"/>
            <w:shd w:val="clear" w:color="auto" w:fill="B4C6E7" w:themeFill="accent5" w:themeFillTint="66"/>
          </w:tcPr>
          <w:p w:rsidR="00A6210A" w:rsidRPr="00FB62B8" w:rsidRDefault="00335826" w:rsidP="005576D7">
            <w:pPr>
              <w:rPr>
                <w:rFonts w:ascii="Arial" w:hAnsi="Arial" w:cs="Arial"/>
                <w:sz w:val="24"/>
                <w:szCs w:val="40"/>
              </w:rPr>
            </w:pPr>
            <w:r>
              <w:rPr>
                <w:rFonts w:ascii="Arial" w:hAnsi="Arial" w:cs="Arial"/>
                <w:sz w:val="24"/>
                <w:szCs w:val="40"/>
              </w:rPr>
              <w:t>Nobility o San Agustín Exclusive</w:t>
            </w:r>
          </w:p>
        </w:tc>
        <w:tc>
          <w:tcPr>
            <w:tcW w:w="810" w:type="dxa"/>
            <w:shd w:val="clear" w:color="auto" w:fill="B4C6E7" w:themeFill="accent5" w:themeFillTint="66"/>
          </w:tcPr>
          <w:p w:rsidR="00A6210A" w:rsidRPr="00FB62B8" w:rsidRDefault="009B3AC9" w:rsidP="005576D7">
            <w:pPr>
              <w:jc w:val="center"/>
              <w:rPr>
                <w:rFonts w:ascii="Arial" w:hAnsi="Arial" w:cs="Arial"/>
                <w:sz w:val="24"/>
                <w:szCs w:val="40"/>
              </w:rPr>
            </w:pPr>
            <w:r>
              <w:rPr>
                <w:rFonts w:ascii="Arial" w:hAnsi="Arial" w:cs="Arial"/>
                <w:sz w:val="24"/>
                <w:szCs w:val="40"/>
              </w:rPr>
              <w:t>4</w:t>
            </w:r>
          </w:p>
        </w:tc>
        <w:tc>
          <w:tcPr>
            <w:tcW w:w="949" w:type="dxa"/>
            <w:shd w:val="clear" w:color="auto" w:fill="B4C6E7" w:themeFill="accent5" w:themeFillTint="66"/>
          </w:tcPr>
          <w:p w:rsidR="00A6210A" w:rsidRPr="00FB62B8" w:rsidRDefault="00E94550" w:rsidP="005576D7">
            <w:pPr>
              <w:jc w:val="center"/>
              <w:rPr>
                <w:rFonts w:ascii="Arial" w:hAnsi="Arial" w:cs="Arial"/>
                <w:sz w:val="24"/>
                <w:szCs w:val="40"/>
              </w:rPr>
            </w:pPr>
            <w:r>
              <w:rPr>
                <w:rFonts w:ascii="Arial" w:hAnsi="Arial" w:cs="Arial"/>
                <w:sz w:val="24"/>
                <w:szCs w:val="40"/>
              </w:rPr>
              <w:t>210</w:t>
            </w:r>
          </w:p>
        </w:tc>
        <w:tc>
          <w:tcPr>
            <w:tcW w:w="925" w:type="dxa"/>
            <w:tcBorders>
              <w:right w:val="single" w:sz="4" w:space="0" w:color="auto"/>
            </w:tcBorders>
            <w:shd w:val="clear" w:color="auto" w:fill="B4C6E7" w:themeFill="accent5" w:themeFillTint="66"/>
          </w:tcPr>
          <w:p w:rsidR="00A6210A" w:rsidRPr="00FB62B8" w:rsidRDefault="00E94550" w:rsidP="005576D7">
            <w:pPr>
              <w:jc w:val="center"/>
              <w:rPr>
                <w:rFonts w:ascii="Arial" w:hAnsi="Arial" w:cs="Arial"/>
                <w:sz w:val="24"/>
                <w:szCs w:val="40"/>
              </w:rPr>
            </w:pPr>
            <w:r>
              <w:rPr>
                <w:rFonts w:ascii="Arial" w:hAnsi="Arial" w:cs="Arial"/>
                <w:sz w:val="24"/>
                <w:szCs w:val="40"/>
              </w:rPr>
              <w:t>65</w:t>
            </w:r>
          </w:p>
        </w:tc>
        <w:tc>
          <w:tcPr>
            <w:tcW w:w="236" w:type="dxa"/>
            <w:tcBorders>
              <w:top w:val="nil"/>
              <w:left w:val="single" w:sz="4" w:space="0" w:color="auto"/>
              <w:bottom w:val="nil"/>
              <w:right w:val="single" w:sz="4" w:space="0" w:color="auto"/>
            </w:tcBorders>
            <w:shd w:val="clear" w:color="auto" w:fill="auto"/>
          </w:tcPr>
          <w:p w:rsidR="00A6210A" w:rsidRPr="00FB62B8" w:rsidRDefault="00A6210A" w:rsidP="005576D7">
            <w:pPr>
              <w:jc w:val="center"/>
              <w:rPr>
                <w:rFonts w:ascii="Arial" w:hAnsi="Arial" w:cs="Arial"/>
                <w:sz w:val="24"/>
                <w:szCs w:val="40"/>
              </w:rPr>
            </w:pPr>
          </w:p>
        </w:tc>
        <w:tc>
          <w:tcPr>
            <w:tcW w:w="1017" w:type="dxa"/>
            <w:tcBorders>
              <w:left w:val="single" w:sz="4" w:space="0" w:color="auto"/>
            </w:tcBorders>
            <w:shd w:val="clear" w:color="auto" w:fill="B4C6E7" w:themeFill="accent5" w:themeFillTint="66"/>
          </w:tcPr>
          <w:p w:rsidR="00A6210A" w:rsidRPr="00FB62B8" w:rsidRDefault="00E94550" w:rsidP="005576D7">
            <w:pPr>
              <w:jc w:val="center"/>
              <w:rPr>
                <w:rFonts w:ascii="Arial" w:hAnsi="Arial" w:cs="Arial"/>
                <w:sz w:val="24"/>
                <w:szCs w:val="40"/>
              </w:rPr>
            </w:pPr>
            <w:r>
              <w:rPr>
                <w:rFonts w:ascii="Arial" w:hAnsi="Arial" w:cs="Arial"/>
                <w:sz w:val="24"/>
                <w:szCs w:val="40"/>
              </w:rPr>
              <w:t>200</w:t>
            </w:r>
          </w:p>
        </w:tc>
        <w:tc>
          <w:tcPr>
            <w:tcW w:w="811" w:type="dxa"/>
            <w:tcBorders>
              <w:right w:val="single" w:sz="4" w:space="0" w:color="auto"/>
            </w:tcBorders>
            <w:shd w:val="clear" w:color="auto" w:fill="B4C6E7" w:themeFill="accent5" w:themeFillTint="66"/>
          </w:tcPr>
          <w:p w:rsidR="00A6210A" w:rsidRPr="00FB62B8" w:rsidRDefault="00E94550" w:rsidP="005576D7">
            <w:pPr>
              <w:jc w:val="center"/>
              <w:rPr>
                <w:rFonts w:ascii="Arial" w:hAnsi="Arial" w:cs="Arial"/>
                <w:sz w:val="24"/>
                <w:szCs w:val="40"/>
              </w:rPr>
            </w:pPr>
            <w:r>
              <w:rPr>
                <w:rFonts w:ascii="Arial" w:hAnsi="Arial" w:cs="Arial"/>
                <w:sz w:val="24"/>
                <w:szCs w:val="40"/>
              </w:rPr>
              <w:t>62</w:t>
            </w:r>
          </w:p>
        </w:tc>
        <w:tc>
          <w:tcPr>
            <w:tcW w:w="236" w:type="dxa"/>
            <w:tcBorders>
              <w:top w:val="nil"/>
              <w:left w:val="nil"/>
              <w:bottom w:val="nil"/>
              <w:right w:val="single" w:sz="4" w:space="0" w:color="auto"/>
            </w:tcBorders>
            <w:shd w:val="clear" w:color="auto" w:fill="auto"/>
          </w:tcPr>
          <w:p w:rsidR="00A6210A" w:rsidRPr="00FB62B8" w:rsidRDefault="00A6210A" w:rsidP="005576D7">
            <w:pPr>
              <w:jc w:val="center"/>
              <w:rPr>
                <w:rFonts w:ascii="Arial" w:hAnsi="Arial" w:cs="Arial"/>
                <w:sz w:val="24"/>
                <w:szCs w:val="40"/>
              </w:rPr>
            </w:pPr>
          </w:p>
        </w:tc>
        <w:tc>
          <w:tcPr>
            <w:tcW w:w="848" w:type="dxa"/>
            <w:tcBorders>
              <w:left w:val="single" w:sz="4" w:space="0" w:color="auto"/>
            </w:tcBorders>
            <w:shd w:val="clear" w:color="auto" w:fill="B4C6E7" w:themeFill="accent5" w:themeFillTint="66"/>
          </w:tcPr>
          <w:p w:rsidR="00A6210A" w:rsidRPr="00FB62B8" w:rsidRDefault="00E94550" w:rsidP="005576D7">
            <w:pPr>
              <w:jc w:val="center"/>
              <w:rPr>
                <w:rFonts w:ascii="Arial" w:hAnsi="Arial" w:cs="Arial"/>
                <w:sz w:val="24"/>
                <w:szCs w:val="40"/>
              </w:rPr>
            </w:pPr>
            <w:r>
              <w:rPr>
                <w:rFonts w:ascii="Arial" w:hAnsi="Arial" w:cs="Arial"/>
                <w:sz w:val="24"/>
                <w:szCs w:val="40"/>
              </w:rPr>
              <w:t>289</w:t>
            </w:r>
          </w:p>
        </w:tc>
        <w:tc>
          <w:tcPr>
            <w:tcW w:w="920" w:type="dxa"/>
            <w:shd w:val="clear" w:color="auto" w:fill="B4C6E7" w:themeFill="accent5" w:themeFillTint="66"/>
          </w:tcPr>
          <w:p w:rsidR="00A6210A" w:rsidRPr="00FB62B8" w:rsidRDefault="00E94550" w:rsidP="005576D7">
            <w:pPr>
              <w:jc w:val="center"/>
              <w:rPr>
                <w:rFonts w:ascii="Arial" w:hAnsi="Arial" w:cs="Arial"/>
                <w:sz w:val="24"/>
                <w:szCs w:val="40"/>
              </w:rPr>
            </w:pPr>
            <w:r>
              <w:rPr>
                <w:rFonts w:ascii="Arial" w:hAnsi="Arial" w:cs="Arial"/>
                <w:sz w:val="24"/>
                <w:szCs w:val="40"/>
              </w:rPr>
              <w:t>101</w:t>
            </w:r>
          </w:p>
        </w:tc>
      </w:tr>
      <w:tr w:rsidR="009C69A8" w:rsidRPr="00955B64" w:rsidTr="00335826">
        <w:trPr>
          <w:trHeight w:val="283"/>
          <w:jc w:val="center"/>
        </w:trPr>
        <w:tc>
          <w:tcPr>
            <w:tcW w:w="3703" w:type="dxa"/>
            <w:shd w:val="clear" w:color="auto" w:fill="92D050"/>
          </w:tcPr>
          <w:p w:rsidR="00A6210A" w:rsidRPr="00FB62B8" w:rsidRDefault="00335826" w:rsidP="005576D7">
            <w:pPr>
              <w:rPr>
                <w:rFonts w:ascii="Arial" w:hAnsi="Arial" w:cs="Arial"/>
                <w:sz w:val="24"/>
                <w:szCs w:val="40"/>
              </w:rPr>
            </w:pPr>
            <w:r>
              <w:rPr>
                <w:rFonts w:ascii="Arial" w:hAnsi="Arial" w:cs="Arial"/>
                <w:sz w:val="24"/>
                <w:szCs w:val="40"/>
              </w:rPr>
              <w:t>Britania o María Angola</w:t>
            </w:r>
          </w:p>
        </w:tc>
        <w:tc>
          <w:tcPr>
            <w:tcW w:w="810" w:type="dxa"/>
            <w:shd w:val="clear" w:color="auto" w:fill="92D050"/>
          </w:tcPr>
          <w:p w:rsidR="00A6210A" w:rsidRPr="00FB62B8" w:rsidRDefault="009B3AC9" w:rsidP="005576D7">
            <w:pPr>
              <w:jc w:val="center"/>
              <w:rPr>
                <w:rFonts w:ascii="Arial" w:hAnsi="Arial" w:cs="Arial"/>
                <w:sz w:val="24"/>
                <w:szCs w:val="40"/>
              </w:rPr>
            </w:pPr>
            <w:r>
              <w:rPr>
                <w:rFonts w:ascii="Arial" w:hAnsi="Arial" w:cs="Arial"/>
                <w:sz w:val="24"/>
                <w:szCs w:val="40"/>
              </w:rPr>
              <w:t>3Sup</w:t>
            </w:r>
          </w:p>
        </w:tc>
        <w:tc>
          <w:tcPr>
            <w:tcW w:w="949" w:type="dxa"/>
            <w:shd w:val="clear" w:color="auto" w:fill="92D050"/>
          </w:tcPr>
          <w:p w:rsidR="00A6210A" w:rsidRPr="00FB62B8" w:rsidRDefault="00E94550" w:rsidP="005576D7">
            <w:pPr>
              <w:jc w:val="center"/>
              <w:rPr>
                <w:rFonts w:ascii="Arial" w:hAnsi="Arial" w:cs="Arial"/>
                <w:sz w:val="24"/>
                <w:szCs w:val="40"/>
              </w:rPr>
            </w:pPr>
            <w:r>
              <w:rPr>
                <w:rFonts w:ascii="Arial" w:hAnsi="Arial" w:cs="Arial"/>
                <w:sz w:val="24"/>
                <w:szCs w:val="40"/>
              </w:rPr>
              <w:t>200</w:t>
            </w:r>
          </w:p>
        </w:tc>
        <w:tc>
          <w:tcPr>
            <w:tcW w:w="925" w:type="dxa"/>
            <w:tcBorders>
              <w:right w:val="single" w:sz="4" w:space="0" w:color="auto"/>
            </w:tcBorders>
            <w:shd w:val="clear" w:color="auto" w:fill="92D050"/>
          </w:tcPr>
          <w:p w:rsidR="00A6210A" w:rsidRPr="00FB62B8" w:rsidRDefault="00E94550" w:rsidP="005576D7">
            <w:pPr>
              <w:jc w:val="center"/>
              <w:rPr>
                <w:rFonts w:ascii="Arial" w:hAnsi="Arial" w:cs="Arial"/>
                <w:sz w:val="24"/>
                <w:szCs w:val="40"/>
              </w:rPr>
            </w:pPr>
            <w:r>
              <w:rPr>
                <w:rFonts w:ascii="Arial" w:hAnsi="Arial" w:cs="Arial"/>
                <w:sz w:val="24"/>
                <w:szCs w:val="40"/>
              </w:rPr>
              <w:t>60</w:t>
            </w:r>
          </w:p>
        </w:tc>
        <w:tc>
          <w:tcPr>
            <w:tcW w:w="236" w:type="dxa"/>
            <w:tcBorders>
              <w:top w:val="nil"/>
              <w:left w:val="single" w:sz="4" w:space="0" w:color="auto"/>
              <w:bottom w:val="nil"/>
              <w:right w:val="single" w:sz="4" w:space="0" w:color="auto"/>
            </w:tcBorders>
            <w:shd w:val="clear" w:color="auto" w:fill="auto"/>
          </w:tcPr>
          <w:p w:rsidR="00A6210A" w:rsidRPr="00FB62B8" w:rsidRDefault="00A6210A" w:rsidP="005576D7">
            <w:pPr>
              <w:jc w:val="center"/>
              <w:rPr>
                <w:rFonts w:ascii="Arial" w:hAnsi="Arial" w:cs="Arial"/>
                <w:sz w:val="24"/>
                <w:szCs w:val="40"/>
              </w:rPr>
            </w:pPr>
          </w:p>
        </w:tc>
        <w:tc>
          <w:tcPr>
            <w:tcW w:w="1017" w:type="dxa"/>
            <w:tcBorders>
              <w:left w:val="single" w:sz="4" w:space="0" w:color="auto"/>
            </w:tcBorders>
            <w:shd w:val="clear" w:color="auto" w:fill="92D050"/>
          </w:tcPr>
          <w:p w:rsidR="00A6210A" w:rsidRPr="00FB62B8" w:rsidRDefault="00E94550" w:rsidP="005576D7">
            <w:pPr>
              <w:jc w:val="center"/>
              <w:rPr>
                <w:rFonts w:ascii="Arial" w:hAnsi="Arial" w:cs="Arial"/>
                <w:sz w:val="24"/>
                <w:szCs w:val="40"/>
              </w:rPr>
            </w:pPr>
            <w:r>
              <w:rPr>
                <w:rFonts w:ascii="Arial" w:hAnsi="Arial" w:cs="Arial"/>
                <w:sz w:val="24"/>
                <w:szCs w:val="40"/>
              </w:rPr>
              <w:t>177</w:t>
            </w:r>
          </w:p>
        </w:tc>
        <w:tc>
          <w:tcPr>
            <w:tcW w:w="811" w:type="dxa"/>
            <w:tcBorders>
              <w:right w:val="single" w:sz="4" w:space="0" w:color="auto"/>
            </w:tcBorders>
            <w:shd w:val="clear" w:color="auto" w:fill="92D050"/>
          </w:tcPr>
          <w:p w:rsidR="00A6210A" w:rsidRPr="00FB62B8" w:rsidRDefault="00E94550" w:rsidP="005576D7">
            <w:pPr>
              <w:jc w:val="center"/>
              <w:rPr>
                <w:rFonts w:ascii="Arial" w:hAnsi="Arial" w:cs="Arial"/>
                <w:sz w:val="24"/>
                <w:szCs w:val="40"/>
              </w:rPr>
            </w:pPr>
            <w:r>
              <w:rPr>
                <w:rFonts w:ascii="Arial" w:hAnsi="Arial" w:cs="Arial"/>
                <w:sz w:val="24"/>
                <w:szCs w:val="40"/>
              </w:rPr>
              <w:t>55</w:t>
            </w:r>
          </w:p>
        </w:tc>
        <w:tc>
          <w:tcPr>
            <w:tcW w:w="236" w:type="dxa"/>
            <w:tcBorders>
              <w:top w:val="nil"/>
              <w:left w:val="nil"/>
              <w:bottom w:val="nil"/>
              <w:right w:val="single" w:sz="4" w:space="0" w:color="auto"/>
            </w:tcBorders>
            <w:shd w:val="clear" w:color="auto" w:fill="auto"/>
          </w:tcPr>
          <w:p w:rsidR="00A6210A" w:rsidRPr="00FB62B8" w:rsidRDefault="00A6210A" w:rsidP="005576D7">
            <w:pPr>
              <w:jc w:val="center"/>
              <w:rPr>
                <w:rFonts w:ascii="Arial" w:hAnsi="Arial" w:cs="Arial"/>
                <w:sz w:val="24"/>
                <w:szCs w:val="40"/>
              </w:rPr>
            </w:pPr>
          </w:p>
        </w:tc>
        <w:tc>
          <w:tcPr>
            <w:tcW w:w="848" w:type="dxa"/>
            <w:tcBorders>
              <w:left w:val="single" w:sz="4" w:space="0" w:color="auto"/>
            </w:tcBorders>
            <w:shd w:val="clear" w:color="auto" w:fill="92D050"/>
          </w:tcPr>
          <w:p w:rsidR="00A6210A" w:rsidRPr="00FB62B8" w:rsidRDefault="00E94550" w:rsidP="005576D7">
            <w:pPr>
              <w:jc w:val="center"/>
              <w:rPr>
                <w:rFonts w:ascii="Arial" w:hAnsi="Arial" w:cs="Arial"/>
                <w:sz w:val="24"/>
                <w:szCs w:val="40"/>
              </w:rPr>
            </w:pPr>
            <w:r>
              <w:rPr>
                <w:rFonts w:ascii="Arial" w:hAnsi="Arial" w:cs="Arial"/>
                <w:sz w:val="24"/>
                <w:szCs w:val="40"/>
              </w:rPr>
              <w:t>253</w:t>
            </w:r>
          </w:p>
        </w:tc>
        <w:tc>
          <w:tcPr>
            <w:tcW w:w="920" w:type="dxa"/>
            <w:shd w:val="clear" w:color="auto" w:fill="92D050"/>
          </w:tcPr>
          <w:p w:rsidR="00A6210A" w:rsidRPr="00FB62B8" w:rsidRDefault="00E94550" w:rsidP="005576D7">
            <w:pPr>
              <w:jc w:val="center"/>
              <w:rPr>
                <w:rFonts w:ascii="Arial" w:hAnsi="Arial" w:cs="Arial"/>
                <w:sz w:val="24"/>
                <w:szCs w:val="40"/>
              </w:rPr>
            </w:pPr>
            <w:r>
              <w:rPr>
                <w:rFonts w:ascii="Arial" w:hAnsi="Arial" w:cs="Arial"/>
                <w:sz w:val="24"/>
                <w:szCs w:val="40"/>
              </w:rPr>
              <w:t>80</w:t>
            </w:r>
          </w:p>
        </w:tc>
      </w:tr>
      <w:tr w:rsidR="009C69A8" w:rsidRPr="00955B64" w:rsidTr="00335826">
        <w:trPr>
          <w:trHeight w:val="297"/>
          <w:jc w:val="center"/>
        </w:trPr>
        <w:tc>
          <w:tcPr>
            <w:tcW w:w="3703" w:type="dxa"/>
            <w:shd w:val="clear" w:color="auto" w:fill="B4C6E7" w:themeFill="accent5" w:themeFillTint="66"/>
          </w:tcPr>
          <w:p w:rsidR="00A6210A" w:rsidRPr="00FB62B8" w:rsidRDefault="00335826" w:rsidP="005576D7">
            <w:pPr>
              <w:rPr>
                <w:rFonts w:ascii="Arial" w:hAnsi="Arial" w:cs="Arial"/>
                <w:sz w:val="24"/>
                <w:szCs w:val="40"/>
              </w:rPr>
            </w:pPr>
            <w:r>
              <w:rPr>
                <w:rFonts w:ascii="Arial" w:hAnsi="Arial" w:cs="Arial"/>
                <w:sz w:val="24"/>
                <w:szCs w:val="40"/>
              </w:rPr>
              <w:t>Embajadores o San Agustín C.</w:t>
            </w:r>
          </w:p>
        </w:tc>
        <w:tc>
          <w:tcPr>
            <w:tcW w:w="810" w:type="dxa"/>
            <w:shd w:val="clear" w:color="auto" w:fill="B4C6E7" w:themeFill="accent5" w:themeFillTint="66"/>
          </w:tcPr>
          <w:p w:rsidR="00A6210A" w:rsidRPr="00FB62B8" w:rsidRDefault="009B3AC9" w:rsidP="005576D7">
            <w:pPr>
              <w:jc w:val="center"/>
              <w:rPr>
                <w:rFonts w:ascii="Arial" w:hAnsi="Arial" w:cs="Arial"/>
                <w:sz w:val="24"/>
                <w:szCs w:val="40"/>
              </w:rPr>
            </w:pPr>
            <w:r>
              <w:rPr>
                <w:rFonts w:ascii="Arial" w:hAnsi="Arial" w:cs="Arial"/>
                <w:sz w:val="24"/>
                <w:szCs w:val="40"/>
              </w:rPr>
              <w:t>3</w:t>
            </w:r>
          </w:p>
        </w:tc>
        <w:tc>
          <w:tcPr>
            <w:tcW w:w="949" w:type="dxa"/>
            <w:shd w:val="clear" w:color="auto" w:fill="B4C6E7" w:themeFill="accent5" w:themeFillTint="66"/>
          </w:tcPr>
          <w:p w:rsidR="00A6210A" w:rsidRPr="00FB62B8" w:rsidRDefault="00E94550" w:rsidP="005576D7">
            <w:pPr>
              <w:jc w:val="center"/>
              <w:rPr>
                <w:rFonts w:ascii="Arial" w:hAnsi="Arial" w:cs="Arial"/>
                <w:sz w:val="24"/>
                <w:szCs w:val="40"/>
              </w:rPr>
            </w:pPr>
            <w:r>
              <w:rPr>
                <w:rFonts w:ascii="Arial" w:hAnsi="Arial" w:cs="Arial"/>
                <w:sz w:val="24"/>
                <w:szCs w:val="40"/>
              </w:rPr>
              <w:t>159</w:t>
            </w:r>
          </w:p>
        </w:tc>
        <w:tc>
          <w:tcPr>
            <w:tcW w:w="925" w:type="dxa"/>
            <w:tcBorders>
              <w:right w:val="single" w:sz="4" w:space="0" w:color="auto"/>
            </w:tcBorders>
            <w:shd w:val="clear" w:color="auto" w:fill="B4C6E7" w:themeFill="accent5" w:themeFillTint="66"/>
          </w:tcPr>
          <w:p w:rsidR="00A6210A" w:rsidRPr="00FB62B8" w:rsidRDefault="00E94550" w:rsidP="005576D7">
            <w:pPr>
              <w:jc w:val="center"/>
              <w:rPr>
                <w:rFonts w:ascii="Arial" w:hAnsi="Arial" w:cs="Arial"/>
                <w:sz w:val="24"/>
                <w:szCs w:val="40"/>
              </w:rPr>
            </w:pPr>
            <w:r>
              <w:rPr>
                <w:rFonts w:ascii="Arial" w:hAnsi="Arial" w:cs="Arial"/>
                <w:sz w:val="24"/>
                <w:szCs w:val="40"/>
              </w:rPr>
              <w:t>34</w:t>
            </w:r>
          </w:p>
        </w:tc>
        <w:tc>
          <w:tcPr>
            <w:tcW w:w="236" w:type="dxa"/>
            <w:tcBorders>
              <w:top w:val="nil"/>
              <w:left w:val="single" w:sz="4" w:space="0" w:color="auto"/>
              <w:bottom w:val="nil"/>
              <w:right w:val="single" w:sz="4" w:space="0" w:color="auto"/>
            </w:tcBorders>
            <w:shd w:val="clear" w:color="auto" w:fill="auto"/>
          </w:tcPr>
          <w:p w:rsidR="00A6210A" w:rsidRPr="00FB62B8" w:rsidRDefault="00A6210A" w:rsidP="005576D7">
            <w:pPr>
              <w:jc w:val="center"/>
              <w:rPr>
                <w:rFonts w:ascii="Arial" w:hAnsi="Arial" w:cs="Arial"/>
                <w:sz w:val="24"/>
                <w:szCs w:val="40"/>
              </w:rPr>
            </w:pPr>
          </w:p>
        </w:tc>
        <w:tc>
          <w:tcPr>
            <w:tcW w:w="1017" w:type="dxa"/>
            <w:tcBorders>
              <w:left w:val="single" w:sz="4" w:space="0" w:color="auto"/>
            </w:tcBorders>
            <w:shd w:val="clear" w:color="auto" w:fill="B4C6E7" w:themeFill="accent5" w:themeFillTint="66"/>
          </w:tcPr>
          <w:p w:rsidR="00A6210A" w:rsidRPr="00FB62B8" w:rsidRDefault="00E94550" w:rsidP="005576D7">
            <w:pPr>
              <w:jc w:val="center"/>
              <w:rPr>
                <w:rFonts w:ascii="Arial" w:hAnsi="Arial" w:cs="Arial"/>
                <w:sz w:val="24"/>
                <w:szCs w:val="40"/>
              </w:rPr>
            </w:pPr>
            <w:r>
              <w:rPr>
                <w:rFonts w:ascii="Arial" w:hAnsi="Arial" w:cs="Arial"/>
                <w:sz w:val="24"/>
                <w:szCs w:val="40"/>
              </w:rPr>
              <w:t>139</w:t>
            </w:r>
          </w:p>
        </w:tc>
        <w:tc>
          <w:tcPr>
            <w:tcW w:w="811" w:type="dxa"/>
            <w:tcBorders>
              <w:right w:val="single" w:sz="4" w:space="0" w:color="auto"/>
            </w:tcBorders>
            <w:shd w:val="clear" w:color="auto" w:fill="B4C6E7" w:themeFill="accent5" w:themeFillTint="66"/>
          </w:tcPr>
          <w:p w:rsidR="00A6210A" w:rsidRPr="00FB62B8" w:rsidRDefault="00E94550" w:rsidP="005576D7">
            <w:pPr>
              <w:jc w:val="center"/>
              <w:rPr>
                <w:rFonts w:ascii="Arial" w:hAnsi="Arial" w:cs="Arial"/>
                <w:sz w:val="24"/>
                <w:szCs w:val="40"/>
              </w:rPr>
            </w:pPr>
            <w:r>
              <w:rPr>
                <w:rFonts w:ascii="Arial" w:hAnsi="Arial" w:cs="Arial"/>
                <w:sz w:val="24"/>
                <w:szCs w:val="40"/>
              </w:rPr>
              <w:t>32</w:t>
            </w:r>
          </w:p>
        </w:tc>
        <w:tc>
          <w:tcPr>
            <w:tcW w:w="236" w:type="dxa"/>
            <w:tcBorders>
              <w:top w:val="nil"/>
              <w:left w:val="nil"/>
              <w:bottom w:val="nil"/>
              <w:right w:val="single" w:sz="4" w:space="0" w:color="auto"/>
            </w:tcBorders>
            <w:shd w:val="clear" w:color="auto" w:fill="auto"/>
          </w:tcPr>
          <w:p w:rsidR="00A6210A" w:rsidRPr="00FB62B8" w:rsidRDefault="00A6210A" w:rsidP="005576D7">
            <w:pPr>
              <w:jc w:val="center"/>
              <w:rPr>
                <w:rFonts w:ascii="Arial" w:hAnsi="Arial" w:cs="Arial"/>
                <w:sz w:val="24"/>
                <w:szCs w:val="40"/>
              </w:rPr>
            </w:pPr>
          </w:p>
        </w:tc>
        <w:tc>
          <w:tcPr>
            <w:tcW w:w="848" w:type="dxa"/>
            <w:tcBorders>
              <w:left w:val="single" w:sz="4" w:space="0" w:color="auto"/>
            </w:tcBorders>
            <w:shd w:val="clear" w:color="auto" w:fill="B4C6E7" w:themeFill="accent5" w:themeFillTint="66"/>
          </w:tcPr>
          <w:p w:rsidR="00A6210A" w:rsidRPr="00FB62B8" w:rsidRDefault="00E94550" w:rsidP="005576D7">
            <w:pPr>
              <w:jc w:val="center"/>
              <w:rPr>
                <w:rFonts w:ascii="Arial" w:hAnsi="Arial" w:cs="Arial"/>
                <w:sz w:val="24"/>
                <w:szCs w:val="40"/>
              </w:rPr>
            </w:pPr>
            <w:r>
              <w:rPr>
                <w:rFonts w:ascii="Arial" w:hAnsi="Arial" w:cs="Arial"/>
                <w:sz w:val="24"/>
                <w:szCs w:val="40"/>
              </w:rPr>
              <w:t>230</w:t>
            </w:r>
          </w:p>
        </w:tc>
        <w:tc>
          <w:tcPr>
            <w:tcW w:w="920" w:type="dxa"/>
            <w:shd w:val="clear" w:color="auto" w:fill="B4C6E7" w:themeFill="accent5" w:themeFillTint="66"/>
          </w:tcPr>
          <w:p w:rsidR="00A6210A" w:rsidRPr="00FB62B8" w:rsidRDefault="00E94550" w:rsidP="005576D7">
            <w:pPr>
              <w:jc w:val="center"/>
              <w:rPr>
                <w:rFonts w:ascii="Arial" w:hAnsi="Arial" w:cs="Arial"/>
                <w:sz w:val="24"/>
                <w:szCs w:val="40"/>
              </w:rPr>
            </w:pPr>
            <w:r>
              <w:rPr>
                <w:rFonts w:ascii="Arial" w:hAnsi="Arial" w:cs="Arial"/>
                <w:sz w:val="24"/>
                <w:szCs w:val="40"/>
              </w:rPr>
              <w:t>67</w:t>
            </w:r>
          </w:p>
        </w:tc>
      </w:tr>
    </w:tbl>
    <w:p w:rsidR="00A6210A" w:rsidRDefault="00A6210A" w:rsidP="00A6210A">
      <w:pPr>
        <w:jc w:val="both"/>
        <w:rPr>
          <w:rFonts w:ascii="Arial" w:hAnsi="Arial" w:cs="Arial"/>
          <w:b/>
          <w:color w:val="FF0000"/>
          <w:sz w:val="18"/>
          <w:szCs w:val="40"/>
        </w:rPr>
      </w:pPr>
    </w:p>
    <w:p w:rsidR="00A6210A" w:rsidRPr="00FB62B8" w:rsidRDefault="00A6210A" w:rsidP="00A6210A">
      <w:pPr>
        <w:jc w:val="both"/>
        <w:rPr>
          <w:rFonts w:ascii="Arial" w:hAnsi="Arial" w:cs="Arial"/>
          <w:b/>
          <w:color w:val="FF0000"/>
          <w:sz w:val="18"/>
          <w:szCs w:val="40"/>
        </w:rPr>
      </w:pPr>
      <w:r w:rsidRPr="00FB62B8">
        <w:rPr>
          <w:rFonts w:ascii="Arial" w:hAnsi="Arial" w:cs="Arial"/>
          <w:b/>
          <w:color w:val="FF0000"/>
          <w:sz w:val="18"/>
          <w:szCs w:val="40"/>
        </w:rPr>
        <w:t>TODOS LOS PRECIOS ESTAN SUJETOS A CAMBIO SIN PREVIO AVISO Y HOTELES A DISPONIBILIDAD EN EL MOMENTO DE HACER RESERVA, NO APLICA PARA FECHA DE ALTA OCUPACION, COMO NAVIDAD, AÑO NUEVO, DIA DE ACCION DE GRACIAS, FERIADO</w:t>
      </w:r>
      <w:r w:rsidR="00D3168C">
        <w:rPr>
          <w:rFonts w:ascii="Arial" w:hAnsi="Arial" w:cs="Arial"/>
          <w:b/>
          <w:color w:val="FF0000"/>
          <w:sz w:val="18"/>
          <w:szCs w:val="40"/>
        </w:rPr>
        <w:t>S EN PERU</w:t>
      </w:r>
      <w:r w:rsidRPr="00FB62B8">
        <w:rPr>
          <w:rFonts w:ascii="Arial" w:hAnsi="Arial" w:cs="Arial"/>
          <w:b/>
          <w:color w:val="FF0000"/>
          <w:sz w:val="18"/>
          <w:szCs w:val="40"/>
        </w:rPr>
        <w:t>, FERIAS LOCALES O CONGRESOS FAVOR CONSULTAR</w:t>
      </w:r>
    </w:p>
    <w:p w:rsidR="00A6210A" w:rsidRDefault="00A6210A" w:rsidP="00A6210A">
      <w:pPr>
        <w:rPr>
          <w:rFonts w:ascii="Arial" w:hAnsi="Arial" w:cs="Arial"/>
          <w:b/>
          <w:sz w:val="20"/>
        </w:rPr>
      </w:pPr>
    </w:p>
    <w:p w:rsidR="00A6210A" w:rsidRPr="00C26C83" w:rsidRDefault="00A6210A" w:rsidP="00A6210A">
      <w:pPr>
        <w:rPr>
          <w:rFonts w:ascii="Arial" w:hAnsi="Arial" w:cs="Arial"/>
          <w:b/>
          <w:sz w:val="24"/>
          <w:szCs w:val="24"/>
          <w:lang w:val="es-MX"/>
        </w:rPr>
      </w:pPr>
      <w:r w:rsidRPr="00C26C83">
        <w:rPr>
          <w:rFonts w:ascii="Arial" w:hAnsi="Arial" w:cs="Arial"/>
          <w:b/>
          <w:sz w:val="24"/>
          <w:szCs w:val="24"/>
          <w:lang w:val="es-MX"/>
        </w:rPr>
        <w:t>INCLUYE:</w:t>
      </w:r>
    </w:p>
    <w:p w:rsidR="00A6210A" w:rsidRDefault="004061C8" w:rsidP="00A6210A">
      <w:pPr>
        <w:numPr>
          <w:ilvl w:val="0"/>
          <w:numId w:val="1"/>
        </w:numPr>
        <w:rPr>
          <w:rFonts w:ascii="Arial" w:hAnsi="Arial" w:cs="Arial"/>
          <w:szCs w:val="24"/>
          <w:lang w:val="es-MX"/>
        </w:rPr>
      </w:pPr>
      <w:r w:rsidRPr="002A656E">
        <w:rPr>
          <w:rFonts w:ascii="Arial" w:hAnsi="Arial" w:cs="Arial"/>
          <w:szCs w:val="24"/>
          <w:lang w:val="es-MX"/>
        </w:rPr>
        <w:t>2Dos</w:t>
      </w:r>
      <w:r w:rsidR="00DE001C">
        <w:rPr>
          <w:rFonts w:ascii="Arial" w:hAnsi="Arial" w:cs="Arial"/>
          <w:szCs w:val="24"/>
          <w:lang w:val="es-MX"/>
        </w:rPr>
        <w:t xml:space="preserve"> N</w:t>
      </w:r>
      <w:r w:rsidR="00A6210A" w:rsidRPr="002A656E">
        <w:rPr>
          <w:rFonts w:ascii="Arial" w:hAnsi="Arial" w:cs="Arial"/>
          <w:szCs w:val="24"/>
          <w:lang w:val="es-MX"/>
        </w:rPr>
        <w:t>oches en el hotel seleccionado</w:t>
      </w:r>
    </w:p>
    <w:p w:rsidR="00D14EBA" w:rsidRPr="002A656E" w:rsidRDefault="00D14EBA" w:rsidP="00A6210A">
      <w:pPr>
        <w:numPr>
          <w:ilvl w:val="0"/>
          <w:numId w:val="1"/>
        </w:numPr>
        <w:rPr>
          <w:rFonts w:ascii="Arial" w:hAnsi="Arial" w:cs="Arial"/>
          <w:szCs w:val="24"/>
          <w:lang w:val="es-MX"/>
        </w:rPr>
      </w:pPr>
      <w:r>
        <w:rPr>
          <w:rFonts w:ascii="Arial" w:hAnsi="Arial" w:cs="Arial"/>
          <w:szCs w:val="24"/>
          <w:lang w:val="es-MX"/>
        </w:rPr>
        <w:t>Desayuno Diario</w:t>
      </w:r>
      <w:bookmarkStart w:id="0" w:name="_GoBack"/>
      <w:bookmarkEnd w:id="0"/>
    </w:p>
    <w:p w:rsidR="00A6210A" w:rsidRPr="002A656E" w:rsidRDefault="00A6210A" w:rsidP="00A6210A">
      <w:pPr>
        <w:numPr>
          <w:ilvl w:val="0"/>
          <w:numId w:val="1"/>
        </w:numPr>
        <w:rPr>
          <w:rFonts w:ascii="Arial" w:hAnsi="Arial" w:cs="Arial"/>
          <w:szCs w:val="24"/>
          <w:lang w:val="es-MX"/>
        </w:rPr>
      </w:pPr>
      <w:r w:rsidRPr="002A656E">
        <w:rPr>
          <w:rFonts w:ascii="Arial" w:hAnsi="Arial" w:cs="Arial"/>
          <w:szCs w:val="24"/>
          <w:lang w:val="es-MX"/>
        </w:rPr>
        <w:t>Traslado aeropuerto hotel aeropuerto</w:t>
      </w:r>
    </w:p>
    <w:p w:rsidR="00A6210A" w:rsidRPr="002A656E" w:rsidRDefault="00A6210A" w:rsidP="00A6210A">
      <w:pPr>
        <w:numPr>
          <w:ilvl w:val="0"/>
          <w:numId w:val="1"/>
        </w:numPr>
        <w:rPr>
          <w:rFonts w:ascii="Arial" w:hAnsi="Arial" w:cs="Arial"/>
          <w:szCs w:val="24"/>
          <w:lang w:val="es-MX"/>
        </w:rPr>
      </w:pPr>
      <w:r w:rsidRPr="002A656E">
        <w:rPr>
          <w:rFonts w:ascii="Arial" w:hAnsi="Arial" w:cs="Arial"/>
          <w:szCs w:val="24"/>
          <w:lang w:val="es-MX"/>
        </w:rPr>
        <w:t xml:space="preserve">Visita Lima Colonial y Moderna </w:t>
      </w:r>
    </w:p>
    <w:p w:rsidR="00A6210A" w:rsidRPr="002A656E" w:rsidRDefault="00A6210A" w:rsidP="00A6210A">
      <w:pPr>
        <w:numPr>
          <w:ilvl w:val="0"/>
          <w:numId w:val="1"/>
        </w:numPr>
        <w:rPr>
          <w:rFonts w:ascii="Arial" w:hAnsi="Arial" w:cs="Arial"/>
          <w:szCs w:val="24"/>
          <w:lang w:val="es-MX"/>
        </w:rPr>
      </w:pPr>
      <w:r w:rsidRPr="002A656E">
        <w:rPr>
          <w:rFonts w:ascii="Arial" w:hAnsi="Arial" w:cs="Arial"/>
          <w:szCs w:val="24"/>
          <w:lang w:val="es-MX"/>
        </w:rPr>
        <w:lastRenderedPageBreak/>
        <w:t>Desayunos diarios e impuestos hoteleros</w:t>
      </w:r>
    </w:p>
    <w:p w:rsidR="00A6210A" w:rsidRDefault="00A6210A" w:rsidP="00A6210A">
      <w:pPr>
        <w:rPr>
          <w:rFonts w:ascii="Arial" w:hAnsi="Arial" w:cs="Arial"/>
          <w:sz w:val="24"/>
          <w:szCs w:val="24"/>
          <w:lang w:val="es-MX"/>
        </w:rPr>
      </w:pPr>
    </w:p>
    <w:p w:rsidR="00A6210A" w:rsidRPr="00C26C83" w:rsidRDefault="00A6210A" w:rsidP="00A6210A">
      <w:pPr>
        <w:rPr>
          <w:rFonts w:ascii="Arial" w:hAnsi="Arial" w:cs="Arial"/>
          <w:b/>
          <w:sz w:val="24"/>
          <w:szCs w:val="24"/>
          <w:lang w:val="es-MX"/>
        </w:rPr>
      </w:pPr>
      <w:r w:rsidRPr="00C26C83">
        <w:rPr>
          <w:rFonts w:ascii="Arial" w:hAnsi="Arial" w:cs="Arial"/>
          <w:b/>
          <w:sz w:val="24"/>
          <w:szCs w:val="24"/>
          <w:lang w:val="es-MX"/>
        </w:rPr>
        <w:t>NO INCLUYE:</w:t>
      </w:r>
    </w:p>
    <w:p w:rsidR="00A6210A" w:rsidRPr="002A656E" w:rsidRDefault="00A6210A" w:rsidP="00A6210A">
      <w:pPr>
        <w:numPr>
          <w:ilvl w:val="0"/>
          <w:numId w:val="2"/>
        </w:numPr>
        <w:rPr>
          <w:rFonts w:ascii="Arial" w:hAnsi="Arial" w:cs="Arial"/>
          <w:szCs w:val="24"/>
          <w:lang w:val="es-MX"/>
        </w:rPr>
      </w:pPr>
      <w:r w:rsidRPr="002A656E">
        <w:rPr>
          <w:rFonts w:ascii="Arial" w:hAnsi="Arial" w:cs="Arial"/>
          <w:szCs w:val="24"/>
          <w:lang w:val="es-MX"/>
        </w:rPr>
        <w:t>Tiquetes aéreos</w:t>
      </w:r>
    </w:p>
    <w:p w:rsidR="00A6210A" w:rsidRPr="002A656E" w:rsidRDefault="00A6210A" w:rsidP="00A6210A">
      <w:pPr>
        <w:numPr>
          <w:ilvl w:val="0"/>
          <w:numId w:val="2"/>
        </w:numPr>
        <w:rPr>
          <w:rFonts w:ascii="Arial" w:hAnsi="Arial" w:cs="Arial"/>
          <w:szCs w:val="24"/>
          <w:lang w:val="es-MX"/>
        </w:rPr>
      </w:pPr>
      <w:r w:rsidRPr="002A656E">
        <w:rPr>
          <w:rFonts w:ascii="Arial" w:hAnsi="Arial" w:cs="Arial"/>
          <w:szCs w:val="24"/>
          <w:lang w:val="es-MX"/>
        </w:rPr>
        <w:t>Ningún otro servicio no detallado en el programa</w:t>
      </w:r>
    </w:p>
    <w:p w:rsidR="00A6210A" w:rsidRPr="002A656E" w:rsidRDefault="00A6210A" w:rsidP="00A6210A">
      <w:pPr>
        <w:rPr>
          <w:rFonts w:ascii="Arial" w:hAnsi="Arial" w:cs="Arial"/>
          <w:b/>
          <w:szCs w:val="24"/>
          <w:lang w:val="es-MX"/>
        </w:rPr>
      </w:pPr>
    </w:p>
    <w:p w:rsidR="00A6210A" w:rsidRPr="002E4EA1" w:rsidRDefault="00A6210A" w:rsidP="00A6210A">
      <w:pPr>
        <w:rPr>
          <w:rFonts w:ascii="Arial" w:hAnsi="Arial" w:cs="Arial"/>
          <w:b/>
          <w:sz w:val="24"/>
          <w:szCs w:val="24"/>
          <w:lang w:val="es-MX"/>
        </w:rPr>
      </w:pPr>
      <w:r w:rsidRPr="002E4EA1">
        <w:rPr>
          <w:rFonts w:ascii="Arial" w:hAnsi="Arial" w:cs="Arial"/>
          <w:b/>
          <w:sz w:val="24"/>
          <w:szCs w:val="24"/>
          <w:lang w:val="es-MX"/>
        </w:rPr>
        <w:t>IMPORTANTE:</w:t>
      </w:r>
    </w:p>
    <w:p w:rsidR="00A6210A" w:rsidRPr="002A656E" w:rsidRDefault="00A6210A" w:rsidP="00A6210A">
      <w:pPr>
        <w:numPr>
          <w:ilvl w:val="0"/>
          <w:numId w:val="3"/>
        </w:numPr>
        <w:rPr>
          <w:rFonts w:ascii="Arial" w:hAnsi="Arial" w:cs="Arial"/>
          <w:szCs w:val="24"/>
          <w:lang w:val="es-MX"/>
        </w:rPr>
      </w:pPr>
      <w:r w:rsidRPr="002A656E">
        <w:rPr>
          <w:rFonts w:ascii="Arial" w:hAnsi="Arial" w:cs="Arial"/>
          <w:szCs w:val="24"/>
          <w:lang w:val="es-MX"/>
        </w:rPr>
        <w:t xml:space="preserve">Tarifas sujetas a cambio sin previo aviso </w:t>
      </w:r>
    </w:p>
    <w:p w:rsidR="00A6210A" w:rsidRPr="002A656E" w:rsidRDefault="00A6210A" w:rsidP="00A6210A">
      <w:pPr>
        <w:numPr>
          <w:ilvl w:val="0"/>
          <w:numId w:val="3"/>
        </w:numPr>
        <w:rPr>
          <w:rFonts w:ascii="Arial" w:hAnsi="Arial" w:cs="Arial"/>
          <w:szCs w:val="24"/>
          <w:lang w:val="es-MX"/>
        </w:rPr>
      </w:pPr>
      <w:r w:rsidRPr="002A656E">
        <w:rPr>
          <w:rFonts w:ascii="Arial" w:hAnsi="Arial" w:cs="Arial"/>
          <w:szCs w:val="24"/>
          <w:lang w:val="es-MX"/>
        </w:rPr>
        <w:t>Sujeto a disponibilidad al momento de solicitar la reserva</w:t>
      </w:r>
    </w:p>
    <w:p w:rsidR="00A6210A" w:rsidRPr="002A656E" w:rsidRDefault="00A6210A" w:rsidP="00A6210A">
      <w:pPr>
        <w:numPr>
          <w:ilvl w:val="0"/>
          <w:numId w:val="3"/>
        </w:numPr>
        <w:rPr>
          <w:rFonts w:ascii="Arial" w:hAnsi="Arial" w:cs="Arial"/>
          <w:szCs w:val="24"/>
          <w:lang w:val="es-MX"/>
        </w:rPr>
      </w:pPr>
      <w:r w:rsidRPr="002A656E">
        <w:rPr>
          <w:rFonts w:ascii="Arial" w:hAnsi="Arial" w:cs="Arial"/>
          <w:szCs w:val="24"/>
          <w:lang w:val="es-MX"/>
        </w:rPr>
        <w:t xml:space="preserve">Tarifas no </w:t>
      </w:r>
      <w:r w:rsidR="004061C8" w:rsidRPr="002A656E">
        <w:rPr>
          <w:rFonts w:ascii="Arial" w:hAnsi="Arial" w:cs="Arial"/>
          <w:szCs w:val="24"/>
          <w:lang w:val="es-MX"/>
        </w:rPr>
        <w:t>válidas</w:t>
      </w:r>
      <w:r w:rsidRPr="002A656E">
        <w:rPr>
          <w:rFonts w:ascii="Arial" w:hAnsi="Arial" w:cs="Arial"/>
          <w:szCs w:val="24"/>
          <w:lang w:val="es-MX"/>
        </w:rPr>
        <w:t xml:space="preserve"> para ferias, congresos y eventos especiales</w:t>
      </w:r>
    </w:p>
    <w:p w:rsidR="00A6210A" w:rsidRPr="002A656E" w:rsidRDefault="00A6210A" w:rsidP="00A6210A">
      <w:pPr>
        <w:numPr>
          <w:ilvl w:val="0"/>
          <w:numId w:val="3"/>
        </w:numPr>
        <w:rPr>
          <w:rFonts w:ascii="Arial" w:hAnsi="Arial" w:cs="Arial"/>
          <w:szCs w:val="24"/>
          <w:lang w:val="es-MX"/>
        </w:rPr>
      </w:pPr>
      <w:r w:rsidRPr="002A656E">
        <w:rPr>
          <w:rFonts w:ascii="Arial" w:hAnsi="Arial" w:cs="Arial"/>
          <w:szCs w:val="24"/>
          <w:lang w:val="es-MX"/>
        </w:rPr>
        <w:t>Consultar tarifa de niño</w:t>
      </w:r>
    </w:p>
    <w:p w:rsidR="00A6210A" w:rsidRDefault="00A6210A" w:rsidP="00A6210A">
      <w:pPr>
        <w:rPr>
          <w:rFonts w:ascii="Arial" w:hAnsi="Arial" w:cs="Arial"/>
          <w:b/>
          <w:sz w:val="24"/>
          <w:szCs w:val="24"/>
          <w:lang w:val="es-MX"/>
        </w:rPr>
      </w:pPr>
    </w:p>
    <w:p w:rsidR="00A6210A" w:rsidRDefault="00A6210A" w:rsidP="00A6210A">
      <w:pPr>
        <w:rPr>
          <w:rFonts w:ascii="Arial" w:hAnsi="Arial" w:cs="Arial"/>
          <w:b/>
          <w:sz w:val="24"/>
          <w:szCs w:val="24"/>
          <w:lang w:val="es-MX"/>
        </w:rPr>
      </w:pPr>
    </w:p>
    <w:p w:rsidR="00A6210A" w:rsidRDefault="00A6210A" w:rsidP="00A6210A">
      <w:pPr>
        <w:rPr>
          <w:rFonts w:ascii="Arial" w:hAnsi="Arial" w:cs="Arial"/>
          <w:b/>
          <w:sz w:val="24"/>
          <w:szCs w:val="24"/>
          <w:lang w:val="es-MX"/>
        </w:rPr>
      </w:pPr>
    </w:p>
    <w:p w:rsidR="00A6210A" w:rsidRPr="002A656E" w:rsidRDefault="00A6210A" w:rsidP="002A656E">
      <w:pPr>
        <w:jc w:val="center"/>
        <w:rPr>
          <w:rFonts w:ascii="Batang" w:eastAsia="Batang" w:hAnsi="Batang" w:cs="Arial"/>
          <w:sz w:val="36"/>
          <w:szCs w:val="36"/>
          <w:lang w:val="es-MX"/>
        </w:rPr>
      </w:pPr>
      <w:r w:rsidRPr="002A656E">
        <w:rPr>
          <w:rFonts w:ascii="Batang" w:eastAsia="Batang" w:hAnsi="Batang" w:cs="Arial"/>
          <w:b/>
          <w:sz w:val="36"/>
          <w:szCs w:val="36"/>
          <w:lang w:val="es-MX"/>
        </w:rPr>
        <w:t>VISITAS OPCIONALES</w:t>
      </w:r>
    </w:p>
    <w:p w:rsidR="00A6210A" w:rsidRDefault="00A6210A" w:rsidP="00A6210A">
      <w:pPr>
        <w:rPr>
          <w:rFonts w:ascii="Arial" w:hAnsi="Arial" w:cs="Arial"/>
          <w:sz w:val="24"/>
          <w:szCs w:val="24"/>
          <w:lang w:val="es-MX"/>
        </w:rPr>
      </w:pPr>
    </w:p>
    <w:p w:rsidR="00A6210A" w:rsidRPr="003056A2" w:rsidRDefault="00A6210A" w:rsidP="00A6210A">
      <w:pPr>
        <w:jc w:val="both"/>
        <w:rPr>
          <w:rFonts w:ascii="Arial" w:hAnsi="Arial" w:cs="Arial"/>
          <w:b/>
          <w:sz w:val="24"/>
          <w:szCs w:val="24"/>
          <w:lang w:val="es-MX"/>
        </w:rPr>
      </w:pPr>
      <w:r w:rsidRPr="003056A2">
        <w:rPr>
          <w:rFonts w:ascii="Arial" w:hAnsi="Arial" w:cs="Arial"/>
          <w:b/>
          <w:sz w:val="24"/>
          <w:szCs w:val="24"/>
          <w:lang w:val="es-MX"/>
        </w:rPr>
        <w:t xml:space="preserve">Cena Show en el Restaurante Junius </w:t>
      </w:r>
    </w:p>
    <w:p w:rsidR="00A6210A" w:rsidRPr="004061C8" w:rsidRDefault="00A6210A" w:rsidP="00A6210A">
      <w:pPr>
        <w:jc w:val="both"/>
        <w:rPr>
          <w:rFonts w:ascii="Arial" w:hAnsi="Arial" w:cs="Arial"/>
          <w:szCs w:val="24"/>
        </w:rPr>
      </w:pPr>
      <w:r w:rsidRPr="004061C8">
        <w:rPr>
          <w:rFonts w:ascii="Arial" w:hAnsi="Arial" w:cs="Arial"/>
          <w:szCs w:val="24"/>
        </w:rPr>
        <w:t xml:space="preserve">Explore lo mejor del Perú en un solo lugar. Disfrute de su Gastronomía, Folklore y Artesanía en un ambiente único y sofisticado. </w:t>
      </w:r>
      <w:proofErr w:type="spellStart"/>
      <w:r w:rsidRPr="004061C8">
        <w:rPr>
          <w:rFonts w:ascii="Arial" w:hAnsi="Arial" w:cs="Arial"/>
          <w:szCs w:val="24"/>
        </w:rPr>
        <w:t>Junius</w:t>
      </w:r>
      <w:proofErr w:type="spellEnd"/>
      <w:r w:rsidRPr="004061C8">
        <w:rPr>
          <w:rFonts w:ascii="Arial" w:hAnsi="Arial" w:cs="Arial"/>
          <w:szCs w:val="24"/>
        </w:rPr>
        <w:t xml:space="preserve"> apuesta por un concepto moderno y cosmopolita, convirtiéndose en el primer "restaurant boutique" peruano de la ciudad. No incluye traslados </w:t>
      </w:r>
    </w:p>
    <w:p w:rsidR="00A6210A" w:rsidRPr="004061C8" w:rsidRDefault="00A6210A" w:rsidP="004061C8">
      <w:pPr>
        <w:jc w:val="both"/>
        <w:rPr>
          <w:rFonts w:ascii="Arial" w:hAnsi="Arial" w:cs="Arial"/>
          <w:szCs w:val="24"/>
        </w:rPr>
      </w:pPr>
      <w:r w:rsidRPr="004061C8">
        <w:rPr>
          <w:rFonts w:ascii="Arial" w:hAnsi="Arial" w:cs="Arial"/>
          <w:szCs w:val="24"/>
        </w:rPr>
        <w:t>Precio de venta por persona</w:t>
      </w:r>
      <w:r w:rsidRPr="004061C8">
        <w:rPr>
          <w:rFonts w:ascii="Arial" w:hAnsi="Arial" w:cs="Arial"/>
          <w:szCs w:val="24"/>
        </w:rPr>
        <w:tab/>
      </w:r>
      <w:r w:rsidRPr="004061C8">
        <w:rPr>
          <w:rFonts w:ascii="Arial" w:hAnsi="Arial" w:cs="Arial"/>
          <w:szCs w:val="24"/>
        </w:rPr>
        <w:tab/>
        <w:t xml:space="preserve">USD </w:t>
      </w:r>
      <w:r w:rsidR="004061C8" w:rsidRPr="004061C8">
        <w:rPr>
          <w:rFonts w:ascii="Arial" w:hAnsi="Arial" w:cs="Arial"/>
          <w:szCs w:val="24"/>
        </w:rPr>
        <w:t>70</w:t>
      </w:r>
    </w:p>
    <w:p w:rsidR="00A6210A" w:rsidRDefault="00A6210A" w:rsidP="00A6210A">
      <w:pPr>
        <w:jc w:val="both"/>
        <w:rPr>
          <w:rFonts w:ascii="Arial" w:hAnsi="Arial" w:cs="Arial"/>
          <w:color w:val="000000"/>
          <w:sz w:val="24"/>
          <w:szCs w:val="24"/>
          <w:lang w:val="es-MX"/>
        </w:rPr>
      </w:pPr>
    </w:p>
    <w:p w:rsidR="00A6210A" w:rsidRPr="00BE6D8A" w:rsidRDefault="00A6210A" w:rsidP="00A6210A">
      <w:pPr>
        <w:jc w:val="both"/>
        <w:rPr>
          <w:rFonts w:ascii="Arial" w:hAnsi="Arial" w:cs="Arial"/>
          <w:b/>
          <w:color w:val="000000"/>
          <w:sz w:val="24"/>
          <w:szCs w:val="24"/>
          <w:lang w:val="es-MX"/>
        </w:rPr>
      </w:pPr>
      <w:r w:rsidRPr="00BE6D8A">
        <w:rPr>
          <w:rFonts w:ascii="Arial" w:hAnsi="Arial" w:cs="Arial"/>
          <w:b/>
          <w:color w:val="000000"/>
          <w:sz w:val="24"/>
          <w:szCs w:val="24"/>
          <w:lang w:val="es-MX"/>
        </w:rPr>
        <w:t>Fuentes de Agua</w:t>
      </w:r>
    </w:p>
    <w:p w:rsidR="00A6210A" w:rsidRDefault="00A6210A" w:rsidP="00A6210A">
      <w:pPr>
        <w:jc w:val="both"/>
        <w:rPr>
          <w:rFonts w:ascii="Arial" w:hAnsi="Arial" w:cs="Arial"/>
          <w:sz w:val="24"/>
          <w:szCs w:val="24"/>
          <w:lang w:val="es-ES"/>
        </w:rPr>
      </w:pPr>
      <w:r>
        <w:rPr>
          <w:rFonts w:ascii="Arial" w:hAnsi="Arial" w:cs="Arial"/>
          <w:color w:val="000000"/>
          <w:sz w:val="24"/>
          <w:szCs w:val="24"/>
          <w:lang w:val="es-MX"/>
        </w:rPr>
        <w:t>En la noche v</w:t>
      </w:r>
      <w:r>
        <w:rPr>
          <w:rFonts w:ascii="Arial" w:hAnsi="Arial" w:cs="Arial"/>
          <w:sz w:val="24"/>
          <w:szCs w:val="24"/>
          <w:lang w:val="es-ES"/>
        </w:rPr>
        <w:t xml:space="preserve">isita al circuito mágico del agua, el complejo de fuentes más grande del mundo. Certificado por Guinness </w:t>
      </w:r>
      <w:proofErr w:type="spellStart"/>
      <w:r>
        <w:rPr>
          <w:rFonts w:ascii="Arial" w:hAnsi="Arial" w:cs="Arial"/>
          <w:sz w:val="24"/>
          <w:szCs w:val="24"/>
          <w:lang w:val="es-ES"/>
        </w:rPr>
        <w:t>World</w:t>
      </w:r>
      <w:proofErr w:type="spellEnd"/>
      <w:r>
        <w:rPr>
          <w:rFonts w:ascii="Arial" w:hAnsi="Arial" w:cs="Arial"/>
          <w:sz w:val="24"/>
          <w:szCs w:val="24"/>
          <w:lang w:val="es-ES"/>
        </w:rPr>
        <w:t xml:space="preserve"> Records. Espectáculo de fuentes de agua con perfecta conjunción y armonía de agua, luz, música e imágenes. Las fuentes han tomado sugestivos nombres como Fantasía, ilusión Cúpula, </w:t>
      </w:r>
      <w:proofErr w:type="spellStart"/>
      <w:r>
        <w:rPr>
          <w:rFonts w:ascii="Arial" w:hAnsi="Arial" w:cs="Arial"/>
          <w:sz w:val="24"/>
          <w:szCs w:val="24"/>
          <w:lang w:val="es-ES"/>
        </w:rPr>
        <w:t>Tanguis</w:t>
      </w:r>
      <w:proofErr w:type="spellEnd"/>
      <w:r>
        <w:rPr>
          <w:rFonts w:ascii="Arial" w:hAnsi="Arial" w:cs="Arial"/>
          <w:sz w:val="24"/>
          <w:szCs w:val="24"/>
          <w:lang w:val="es-ES"/>
        </w:rPr>
        <w:t xml:space="preserve">, Armonía, Arco Iris, Túnel, Laberinto, Vida, Tradiciones, Deseos, Niños entre otros. </w:t>
      </w:r>
    </w:p>
    <w:p w:rsidR="00A6210A" w:rsidRDefault="00A6210A" w:rsidP="00A6210A">
      <w:pPr>
        <w:jc w:val="both"/>
        <w:rPr>
          <w:rFonts w:ascii="Arial" w:hAnsi="Arial" w:cs="Arial"/>
          <w:sz w:val="24"/>
          <w:szCs w:val="24"/>
          <w:lang w:val="es-ES"/>
        </w:rPr>
      </w:pPr>
      <w:r>
        <w:rPr>
          <w:rFonts w:ascii="Arial" w:hAnsi="Arial" w:cs="Arial"/>
          <w:sz w:val="24"/>
          <w:szCs w:val="24"/>
          <w:lang w:val="es-ES"/>
        </w:rPr>
        <w:t>Pre</w:t>
      </w:r>
      <w:r w:rsidR="00383875">
        <w:rPr>
          <w:rFonts w:ascii="Arial" w:hAnsi="Arial" w:cs="Arial"/>
          <w:sz w:val="24"/>
          <w:szCs w:val="24"/>
          <w:lang w:val="es-ES"/>
        </w:rPr>
        <w:t>cio de venta por persona</w:t>
      </w:r>
      <w:r w:rsidR="00383875">
        <w:rPr>
          <w:rFonts w:ascii="Arial" w:hAnsi="Arial" w:cs="Arial"/>
          <w:sz w:val="24"/>
          <w:szCs w:val="24"/>
          <w:lang w:val="es-ES"/>
        </w:rPr>
        <w:tab/>
      </w:r>
      <w:r w:rsidR="00383875">
        <w:rPr>
          <w:rFonts w:ascii="Arial" w:hAnsi="Arial" w:cs="Arial"/>
          <w:sz w:val="24"/>
          <w:szCs w:val="24"/>
          <w:lang w:val="es-ES"/>
        </w:rPr>
        <w:tab/>
        <w:t>USD 30</w:t>
      </w:r>
    </w:p>
    <w:p w:rsidR="00A6210A" w:rsidRDefault="00A6210A" w:rsidP="00A6210A">
      <w:pPr>
        <w:rPr>
          <w:rFonts w:ascii="Arial" w:hAnsi="Arial" w:cs="Arial"/>
          <w:sz w:val="24"/>
          <w:szCs w:val="24"/>
          <w:lang w:val="es-MX"/>
        </w:rPr>
      </w:pPr>
    </w:p>
    <w:p w:rsidR="00A6210A" w:rsidRDefault="00A6210A" w:rsidP="00A6210A">
      <w:pPr>
        <w:contextualSpacing/>
        <w:rPr>
          <w:rFonts w:ascii="Arial" w:hAnsi="Arial" w:cs="Arial"/>
          <w:b/>
          <w:bCs/>
          <w:sz w:val="24"/>
          <w:szCs w:val="24"/>
        </w:rPr>
      </w:pPr>
      <w:r>
        <w:rPr>
          <w:rFonts w:ascii="Arial" w:hAnsi="Arial" w:cs="Arial"/>
          <w:b/>
          <w:bCs/>
          <w:sz w:val="24"/>
          <w:szCs w:val="24"/>
        </w:rPr>
        <w:t>Ruinas de Pachacamac</w:t>
      </w:r>
    </w:p>
    <w:p w:rsidR="00A6210A" w:rsidRPr="004061C8" w:rsidRDefault="00A6210A" w:rsidP="00A6210A">
      <w:pPr>
        <w:spacing w:before="100" w:beforeAutospacing="1"/>
        <w:contextualSpacing/>
        <w:jc w:val="both"/>
        <w:rPr>
          <w:rFonts w:ascii="Arial" w:hAnsi="Arial" w:cs="Arial"/>
          <w:szCs w:val="24"/>
        </w:rPr>
      </w:pPr>
      <w:r w:rsidRPr="004061C8">
        <w:rPr>
          <w:rFonts w:ascii="Arial" w:hAnsi="Arial" w:cs="Arial"/>
          <w:szCs w:val="24"/>
        </w:rPr>
        <w:t>Visita de medio día a las Ruinas de Pachacamac, sitio arqueológico más próximo a Lima. Se encuentra en Lurín, 31 km. al sur de la capital.</w:t>
      </w:r>
    </w:p>
    <w:p w:rsidR="00A6210A" w:rsidRPr="004061C8" w:rsidRDefault="004061C8" w:rsidP="00A6210A">
      <w:pPr>
        <w:spacing w:before="100" w:beforeAutospacing="1"/>
        <w:contextualSpacing/>
        <w:jc w:val="both"/>
        <w:rPr>
          <w:rFonts w:ascii="Arial" w:hAnsi="Arial" w:cs="Arial"/>
          <w:szCs w:val="24"/>
        </w:rPr>
      </w:pPr>
      <w:r w:rsidRPr="004061C8">
        <w:rPr>
          <w:rFonts w:ascii="Arial" w:hAnsi="Arial" w:cs="Arial"/>
          <w:szCs w:val="24"/>
        </w:rPr>
        <w:t>Pachacamac</w:t>
      </w:r>
      <w:r w:rsidR="00A6210A" w:rsidRPr="004061C8">
        <w:rPr>
          <w:rFonts w:ascii="Arial" w:hAnsi="Arial" w:cs="Arial"/>
          <w:szCs w:val="24"/>
        </w:rPr>
        <w:t xml:space="preserve"> era un importante centro religioso de la costa desde más de mil años antes de la existencia del imperio Inca. Bajo la dominación inca, </w:t>
      </w:r>
      <w:proofErr w:type="spellStart"/>
      <w:r w:rsidR="00A6210A" w:rsidRPr="004061C8">
        <w:rPr>
          <w:rFonts w:ascii="Arial" w:hAnsi="Arial" w:cs="Arial"/>
          <w:szCs w:val="24"/>
        </w:rPr>
        <w:t>Pachacámac</w:t>
      </w:r>
      <w:proofErr w:type="spellEnd"/>
      <w:r w:rsidR="00A6210A" w:rsidRPr="004061C8">
        <w:rPr>
          <w:rFonts w:ascii="Arial" w:hAnsi="Arial" w:cs="Arial"/>
          <w:szCs w:val="24"/>
        </w:rPr>
        <w:t xml:space="preserve"> mantuvo su importancia en ciertas construcciones. Era un complejo de palacios y templos-pirámides, donde los peregrinos rendían homenaje a su dios creador </w:t>
      </w:r>
      <w:r w:rsidRPr="004061C8">
        <w:rPr>
          <w:rFonts w:ascii="Arial" w:hAnsi="Arial" w:cs="Arial"/>
          <w:szCs w:val="24"/>
        </w:rPr>
        <w:t>Pachacamac</w:t>
      </w:r>
      <w:r w:rsidR="00A6210A" w:rsidRPr="004061C8">
        <w:rPr>
          <w:rFonts w:ascii="Arial" w:hAnsi="Arial" w:cs="Arial"/>
          <w:szCs w:val="24"/>
        </w:rPr>
        <w:t xml:space="preserve">. </w:t>
      </w:r>
    </w:p>
    <w:p w:rsidR="00A6210A" w:rsidRPr="004061C8" w:rsidRDefault="00A6210A" w:rsidP="00A6210A">
      <w:pPr>
        <w:spacing w:before="100" w:beforeAutospacing="1"/>
        <w:contextualSpacing/>
        <w:jc w:val="both"/>
        <w:rPr>
          <w:rFonts w:ascii="Arial" w:hAnsi="Arial" w:cs="Arial"/>
          <w:szCs w:val="24"/>
        </w:rPr>
      </w:pPr>
      <w:r w:rsidRPr="004061C8">
        <w:rPr>
          <w:rFonts w:ascii="Arial" w:hAnsi="Arial" w:cs="Arial"/>
          <w:szCs w:val="24"/>
        </w:rPr>
        <w:t>Las ruinas bordean una colina, cuya cima es formada por un templo del sol. Esta vasta pirámide fue construida en 1350 utilizando ladrillos de adobe. Esta construcción ha sido parcialmente reconstruida. No opera los lunes</w:t>
      </w:r>
    </w:p>
    <w:p w:rsidR="00A6210A" w:rsidRDefault="00A6210A" w:rsidP="00A6210A">
      <w:pPr>
        <w:spacing w:before="100" w:beforeAutospacing="1"/>
        <w:contextualSpacing/>
        <w:jc w:val="both"/>
        <w:rPr>
          <w:rFonts w:ascii="Arial" w:hAnsi="Arial" w:cs="Arial"/>
          <w:sz w:val="24"/>
          <w:szCs w:val="24"/>
        </w:rPr>
      </w:pPr>
      <w:r>
        <w:rPr>
          <w:rFonts w:ascii="Arial" w:hAnsi="Arial" w:cs="Arial"/>
          <w:sz w:val="24"/>
          <w:szCs w:val="24"/>
        </w:rPr>
        <w:t>Pre</w:t>
      </w:r>
      <w:r w:rsidR="00383875">
        <w:rPr>
          <w:rFonts w:ascii="Arial" w:hAnsi="Arial" w:cs="Arial"/>
          <w:sz w:val="24"/>
          <w:szCs w:val="24"/>
        </w:rPr>
        <w:t>cio de venta por persona</w:t>
      </w:r>
      <w:r w:rsidR="00383875">
        <w:rPr>
          <w:rFonts w:ascii="Arial" w:hAnsi="Arial" w:cs="Arial"/>
          <w:sz w:val="24"/>
          <w:szCs w:val="24"/>
        </w:rPr>
        <w:tab/>
      </w:r>
      <w:r w:rsidR="00383875">
        <w:rPr>
          <w:rFonts w:ascii="Arial" w:hAnsi="Arial" w:cs="Arial"/>
          <w:sz w:val="24"/>
          <w:szCs w:val="24"/>
        </w:rPr>
        <w:tab/>
        <w:t>USD 55</w:t>
      </w:r>
    </w:p>
    <w:p w:rsidR="00A6210A" w:rsidRPr="0026125E" w:rsidRDefault="00A6210A" w:rsidP="00A6210A">
      <w:pPr>
        <w:pStyle w:val="NormalWeb"/>
        <w:contextualSpacing/>
        <w:jc w:val="both"/>
        <w:rPr>
          <w:rFonts w:ascii="Arial" w:hAnsi="Arial" w:cs="Arial"/>
          <w:b/>
          <w:bCs/>
          <w:color w:val="000000"/>
          <w:sz w:val="24"/>
          <w:szCs w:val="24"/>
          <w:lang w:val="es-ES"/>
        </w:rPr>
      </w:pPr>
      <w:r w:rsidRPr="0026125E">
        <w:rPr>
          <w:rFonts w:ascii="Arial" w:hAnsi="Arial" w:cs="Arial"/>
          <w:b/>
          <w:bCs/>
          <w:color w:val="000000"/>
          <w:sz w:val="24"/>
          <w:szCs w:val="24"/>
          <w:lang w:val="es-ES"/>
        </w:rPr>
        <w:t>Museo de Oro</w:t>
      </w:r>
    </w:p>
    <w:p w:rsidR="00A6210A" w:rsidRPr="004061C8" w:rsidRDefault="00A6210A" w:rsidP="00A6210A">
      <w:pPr>
        <w:pStyle w:val="NormalWeb"/>
        <w:contextualSpacing/>
        <w:jc w:val="both"/>
        <w:rPr>
          <w:rFonts w:ascii="Arial" w:hAnsi="Arial" w:cs="Arial"/>
          <w:sz w:val="22"/>
          <w:szCs w:val="24"/>
        </w:rPr>
      </w:pPr>
      <w:r w:rsidRPr="004061C8">
        <w:rPr>
          <w:rFonts w:ascii="Arial" w:hAnsi="Arial" w:cs="Arial"/>
          <w:bCs/>
          <w:color w:val="000000"/>
          <w:sz w:val="22"/>
          <w:szCs w:val="24"/>
          <w:lang w:val="es-ES"/>
        </w:rPr>
        <w:t>E</w:t>
      </w:r>
      <w:r w:rsidRPr="004061C8">
        <w:rPr>
          <w:rFonts w:ascii="Arial" w:hAnsi="Arial" w:cs="Arial"/>
          <w:sz w:val="22"/>
          <w:szCs w:val="24"/>
        </w:rPr>
        <w:t>n este museo apreciaremos una deslumbrante colección de piezas en oro, plata y piedras preciosas de diferentes culturas pre-colombinas, algunas de ellas tienen más de 3,000 años de antigüedad. Además se exhiben una valiosa colección de armas antiguas y modernas que se consideran una de las mejores de su género a nivel mundial, encontraran armaduras, uniformes y objetos de diversos tiempos y lugares y muchos.</w:t>
      </w:r>
    </w:p>
    <w:p w:rsidR="00A6210A" w:rsidRPr="004061C8" w:rsidRDefault="00A6210A" w:rsidP="004061C8">
      <w:pPr>
        <w:pStyle w:val="NormalWeb"/>
        <w:contextualSpacing/>
        <w:jc w:val="both"/>
        <w:rPr>
          <w:rFonts w:ascii="Arial" w:hAnsi="Arial" w:cs="Arial"/>
          <w:b/>
          <w:bCs/>
          <w:color w:val="000000"/>
          <w:sz w:val="24"/>
          <w:szCs w:val="24"/>
          <w:lang w:val="es-ES"/>
        </w:rPr>
      </w:pPr>
      <w:r>
        <w:rPr>
          <w:rFonts w:ascii="Arial" w:hAnsi="Arial" w:cs="Arial"/>
          <w:sz w:val="24"/>
          <w:szCs w:val="24"/>
        </w:rPr>
        <w:lastRenderedPageBreak/>
        <w:t xml:space="preserve">Precio de venta </w:t>
      </w:r>
      <w:r w:rsidR="004061C8">
        <w:rPr>
          <w:rFonts w:ascii="Arial" w:hAnsi="Arial" w:cs="Arial"/>
          <w:sz w:val="24"/>
          <w:szCs w:val="24"/>
        </w:rPr>
        <w:t>por persona</w:t>
      </w:r>
      <w:r w:rsidR="004061C8">
        <w:rPr>
          <w:rFonts w:ascii="Arial" w:hAnsi="Arial" w:cs="Arial"/>
          <w:sz w:val="24"/>
          <w:szCs w:val="24"/>
        </w:rPr>
        <w:tab/>
      </w:r>
      <w:r w:rsidR="004061C8">
        <w:rPr>
          <w:rFonts w:ascii="Arial" w:hAnsi="Arial" w:cs="Arial"/>
          <w:sz w:val="24"/>
          <w:szCs w:val="24"/>
        </w:rPr>
        <w:tab/>
        <w:t>USD 75</w:t>
      </w:r>
      <w:r>
        <w:rPr>
          <w:rFonts w:ascii="Arial" w:hAnsi="Arial" w:cs="Arial"/>
          <w:sz w:val="17"/>
          <w:szCs w:val="17"/>
        </w:rPr>
        <w:t>  </w:t>
      </w:r>
    </w:p>
    <w:p w:rsidR="00A6210A" w:rsidRPr="00605705" w:rsidRDefault="004061C8" w:rsidP="00A6210A">
      <w:pPr>
        <w:pStyle w:val="NormalWeb"/>
        <w:contextualSpacing/>
        <w:jc w:val="both"/>
        <w:rPr>
          <w:rFonts w:ascii="Arial" w:hAnsi="Arial" w:cs="Arial"/>
          <w:b/>
          <w:sz w:val="24"/>
          <w:szCs w:val="24"/>
          <w:lang w:val="es-ES"/>
        </w:rPr>
      </w:pPr>
      <w:r>
        <w:rPr>
          <w:rFonts w:ascii="Arial" w:hAnsi="Arial" w:cs="Arial"/>
          <w:b/>
          <w:sz w:val="24"/>
          <w:szCs w:val="24"/>
          <w:lang w:val="es-ES"/>
        </w:rPr>
        <w:br/>
      </w:r>
      <w:r w:rsidR="00A6210A" w:rsidRPr="00605705">
        <w:rPr>
          <w:rFonts w:ascii="Arial" w:hAnsi="Arial" w:cs="Arial"/>
          <w:b/>
          <w:sz w:val="24"/>
          <w:szCs w:val="24"/>
          <w:lang w:val="es-ES"/>
        </w:rPr>
        <w:t>Museo Arqueológico y Museo Larco Herrera</w:t>
      </w:r>
    </w:p>
    <w:p w:rsidR="00A6210A" w:rsidRPr="004061C8" w:rsidRDefault="00A6210A" w:rsidP="00A6210A">
      <w:pPr>
        <w:pStyle w:val="NormalWeb"/>
        <w:contextualSpacing/>
        <w:jc w:val="both"/>
        <w:rPr>
          <w:rFonts w:ascii="Arial" w:hAnsi="Arial" w:cs="Arial"/>
          <w:sz w:val="22"/>
          <w:szCs w:val="24"/>
          <w:lang w:val="es-PE"/>
        </w:rPr>
      </w:pPr>
      <w:r w:rsidRPr="004061C8">
        <w:rPr>
          <w:rFonts w:ascii="Arial" w:hAnsi="Arial" w:cs="Arial"/>
          <w:sz w:val="22"/>
          <w:szCs w:val="24"/>
          <w:lang w:val="es-PE"/>
        </w:rPr>
        <w:t xml:space="preserve">Inicio de la excursión desde el hotel hasta el Museo </w:t>
      </w:r>
      <w:proofErr w:type="spellStart"/>
      <w:r w:rsidRPr="004061C8">
        <w:rPr>
          <w:rFonts w:ascii="Arial" w:hAnsi="Arial" w:cs="Arial"/>
          <w:sz w:val="22"/>
          <w:szCs w:val="24"/>
          <w:lang w:val="es-PE"/>
        </w:rPr>
        <w:t>Larco</w:t>
      </w:r>
      <w:proofErr w:type="spellEnd"/>
      <w:r w:rsidRPr="004061C8">
        <w:rPr>
          <w:rFonts w:ascii="Arial" w:hAnsi="Arial" w:cs="Arial"/>
          <w:sz w:val="22"/>
          <w:szCs w:val="24"/>
          <w:lang w:val="es-PE"/>
        </w:rPr>
        <w:t xml:space="preserve"> Herrera donde se observará: </w:t>
      </w:r>
    </w:p>
    <w:p w:rsidR="00A6210A" w:rsidRPr="004061C8" w:rsidRDefault="00A6210A" w:rsidP="00A6210A">
      <w:pPr>
        <w:pStyle w:val="NormalWeb"/>
        <w:contextualSpacing/>
        <w:jc w:val="both"/>
        <w:rPr>
          <w:rFonts w:ascii="Arial" w:hAnsi="Arial" w:cs="Arial"/>
          <w:sz w:val="22"/>
          <w:szCs w:val="24"/>
          <w:lang w:val="es-PE"/>
        </w:rPr>
      </w:pPr>
      <w:r w:rsidRPr="004061C8">
        <w:rPr>
          <w:rFonts w:ascii="Arial" w:hAnsi="Arial" w:cs="Arial"/>
          <w:sz w:val="22"/>
          <w:szCs w:val="24"/>
          <w:lang w:val="es-PE"/>
        </w:rPr>
        <w:t>Una la exquisita  “Colección oro y plata del antiguo Perú” y además con una sala exclusiva del arte erótico pre-colombino. Se visita su bóveda de tesoros la cual presenta más de 45,000 piezas arqueológicas clasificadas por reconocidos estudiosos. Es el museo más grande como colección privada de arte pre-</w:t>
      </w:r>
      <w:proofErr w:type="spellStart"/>
      <w:r w:rsidRPr="004061C8">
        <w:rPr>
          <w:rFonts w:ascii="Arial" w:hAnsi="Arial" w:cs="Arial"/>
          <w:sz w:val="22"/>
          <w:szCs w:val="24"/>
          <w:lang w:val="es-PE"/>
        </w:rPr>
        <w:t>inka</w:t>
      </w:r>
      <w:proofErr w:type="spellEnd"/>
      <w:r w:rsidRPr="004061C8">
        <w:rPr>
          <w:rFonts w:ascii="Arial" w:hAnsi="Arial" w:cs="Arial"/>
          <w:sz w:val="22"/>
          <w:szCs w:val="24"/>
          <w:lang w:val="es-PE"/>
        </w:rPr>
        <w:t xml:space="preserve"> de nuestro país que existe en el mundo.</w:t>
      </w:r>
    </w:p>
    <w:p w:rsidR="00A6210A" w:rsidRPr="004061C8" w:rsidRDefault="00A6210A" w:rsidP="00A6210A">
      <w:pPr>
        <w:jc w:val="both"/>
        <w:rPr>
          <w:rFonts w:ascii="Arial" w:hAnsi="Arial" w:cs="Arial"/>
          <w:szCs w:val="24"/>
          <w:lang w:val="es-PE"/>
        </w:rPr>
      </w:pPr>
      <w:r w:rsidRPr="004061C8">
        <w:rPr>
          <w:rFonts w:ascii="Arial" w:hAnsi="Arial" w:cs="Arial"/>
          <w:szCs w:val="24"/>
          <w:lang w:val="es-PE"/>
        </w:rPr>
        <w:t>Posteriormente se visitará el Museo Nacional de Arqueología y Antropología del Lima:</w:t>
      </w:r>
    </w:p>
    <w:p w:rsidR="00A6210A" w:rsidRPr="004061C8" w:rsidRDefault="00A6210A" w:rsidP="00A6210A">
      <w:pPr>
        <w:jc w:val="both"/>
        <w:rPr>
          <w:rFonts w:ascii="Arial" w:hAnsi="Arial" w:cs="Arial"/>
          <w:szCs w:val="24"/>
          <w:lang w:val="es-PE"/>
        </w:rPr>
      </w:pPr>
      <w:r w:rsidRPr="004061C8">
        <w:rPr>
          <w:rFonts w:ascii="Arial" w:hAnsi="Arial" w:cs="Arial"/>
          <w:szCs w:val="24"/>
          <w:lang w:val="es-PE"/>
        </w:rPr>
        <w:t xml:space="preserve">Este museo esta, situado en una casona virreinal, antigua residencia de los virreyes y libertadores del Perú. Aquí se conservan los monumentos de piedra de la época formativa 1,000 años AC.  Entre las principales se cuenta con la “Estela de </w:t>
      </w:r>
      <w:proofErr w:type="spellStart"/>
      <w:r w:rsidRPr="004061C8">
        <w:rPr>
          <w:rFonts w:ascii="Arial" w:hAnsi="Arial" w:cs="Arial"/>
          <w:szCs w:val="24"/>
          <w:lang w:val="es-PE"/>
        </w:rPr>
        <w:t>Raymondi</w:t>
      </w:r>
      <w:proofErr w:type="spellEnd"/>
      <w:r w:rsidRPr="004061C8">
        <w:rPr>
          <w:rFonts w:ascii="Arial" w:hAnsi="Arial" w:cs="Arial"/>
          <w:szCs w:val="24"/>
          <w:lang w:val="es-PE"/>
        </w:rPr>
        <w:t>” y el “Obelisco Tello”</w:t>
      </w:r>
    </w:p>
    <w:p w:rsidR="00A6210A" w:rsidRPr="004061C8" w:rsidRDefault="00A6210A" w:rsidP="00A6210A">
      <w:pPr>
        <w:jc w:val="both"/>
        <w:rPr>
          <w:rFonts w:ascii="Arial" w:hAnsi="Arial" w:cs="Arial"/>
          <w:szCs w:val="24"/>
          <w:lang w:val="es-PE"/>
        </w:rPr>
      </w:pPr>
      <w:r w:rsidRPr="004061C8">
        <w:rPr>
          <w:rFonts w:ascii="Arial" w:hAnsi="Arial" w:cs="Arial"/>
          <w:szCs w:val="24"/>
          <w:lang w:val="es-PE"/>
        </w:rPr>
        <w:t>Además presenta la más importante colección textil que muestra tejido que van desde el periodo pre-cerámico hasta la época inca, así como una colección de metales del Perú antiguo.</w:t>
      </w:r>
    </w:p>
    <w:p w:rsidR="00A6210A" w:rsidRPr="004061C8" w:rsidRDefault="00A6210A" w:rsidP="00A6210A">
      <w:pPr>
        <w:jc w:val="both"/>
        <w:rPr>
          <w:rFonts w:ascii="Arial" w:hAnsi="Arial" w:cs="Arial"/>
          <w:szCs w:val="24"/>
          <w:lang w:val="es-PE"/>
        </w:rPr>
      </w:pPr>
      <w:r w:rsidRPr="004061C8">
        <w:rPr>
          <w:rFonts w:ascii="Arial" w:hAnsi="Arial" w:cs="Arial"/>
          <w:szCs w:val="24"/>
          <w:lang w:val="es-PE"/>
        </w:rPr>
        <w:t>Destaca su nueva sala Tawantinsuyo que presenta un resumen de los 100 años del imperio incaico en forma muy didáctica, la cual es ilustrada con maquetas y recreaciones virtuales.</w:t>
      </w:r>
    </w:p>
    <w:p w:rsidR="00A6210A" w:rsidRPr="00605705" w:rsidRDefault="00A6210A" w:rsidP="00A6210A">
      <w:pPr>
        <w:jc w:val="both"/>
        <w:rPr>
          <w:rFonts w:ascii="Arial" w:hAnsi="Arial" w:cs="Arial"/>
          <w:sz w:val="24"/>
          <w:szCs w:val="24"/>
          <w:lang w:val="es-PE"/>
        </w:rPr>
      </w:pPr>
      <w:r>
        <w:rPr>
          <w:rFonts w:ascii="Arial" w:hAnsi="Arial" w:cs="Arial"/>
          <w:sz w:val="24"/>
          <w:szCs w:val="24"/>
          <w:lang w:val="es-PE"/>
        </w:rPr>
        <w:t>Pre</w:t>
      </w:r>
      <w:r w:rsidR="004061C8">
        <w:rPr>
          <w:rFonts w:ascii="Arial" w:hAnsi="Arial" w:cs="Arial"/>
          <w:sz w:val="24"/>
          <w:szCs w:val="24"/>
          <w:lang w:val="es-PE"/>
        </w:rPr>
        <w:t>cio de venta por persona</w:t>
      </w:r>
      <w:r w:rsidR="004061C8">
        <w:rPr>
          <w:rFonts w:ascii="Arial" w:hAnsi="Arial" w:cs="Arial"/>
          <w:sz w:val="24"/>
          <w:szCs w:val="24"/>
          <w:lang w:val="es-PE"/>
        </w:rPr>
        <w:tab/>
      </w:r>
      <w:r w:rsidR="004061C8">
        <w:rPr>
          <w:rFonts w:ascii="Arial" w:hAnsi="Arial" w:cs="Arial"/>
          <w:sz w:val="24"/>
          <w:szCs w:val="24"/>
          <w:lang w:val="es-PE"/>
        </w:rPr>
        <w:tab/>
        <w:t>USD 90</w:t>
      </w:r>
    </w:p>
    <w:p w:rsidR="00A6210A" w:rsidRDefault="00A6210A" w:rsidP="00A6210A">
      <w:pPr>
        <w:pStyle w:val="NormalWeb"/>
        <w:contextualSpacing/>
        <w:jc w:val="both"/>
        <w:rPr>
          <w:rFonts w:ascii="Arial" w:hAnsi="Arial" w:cs="Arial"/>
          <w:b/>
          <w:sz w:val="24"/>
          <w:szCs w:val="24"/>
        </w:rPr>
      </w:pPr>
      <w:r w:rsidRPr="0046359E">
        <w:rPr>
          <w:rFonts w:ascii="Arial" w:hAnsi="Arial" w:cs="Arial"/>
          <w:b/>
          <w:sz w:val="24"/>
          <w:szCs w:val="24"/>
        </w:rPr>
        <w:t>Islas Palomino, San Lorenzo y Cavinzas</w:t>
      </w:r>
    </w:p>
    <w:p w:rsidR="00A6210A" w:rsidRPr="004061C8" w:rsidRDefault="00A6210A" w:rsidP="00A6210A">
      <w:pPr>
        <w:pStyle w:val="NormalWeb"/>
        <w:contextualSpacing/>
        <w:jc w:val="both"/>
        <w:rPr>
          <w:rFonts w:ascii="Arial" w:hAnsi="Arial" w:cs="Arial"/>
          <w:sz w:val="22"/>
          <w:szCs w:val="24"/>
        </w:rPr>
      </w:pPr>
      <w:r w:rsidRPr="004061C8">
        <w:rPr>
          <w:rFonts w:ascii="Arial" w:hAnsi="Arial" w:cs="Arial"/>
          <w:sz w:val="22"/>
          <w:szCs w:val="24"/>
        </w:rPr>
        <w:t>Iniciamos la excursión desde el puerto del Callao, donde abordaremos un yate Eco Turístico. En el recorrido se apreciara la Isla San Lorenzo, Isla del Frontón y luego la zona Ecológica, donde veremos las aves guaneras que están re-poblando esta isla. Pasaremos a media milla de la Isla Cavinzas, una isla guanera típica, para luego continuar la navegación por dos millas llegar hasta Islas Palomino. En este lugar los lobos marinos suelen acercarse a la nave, rodeándola por momentos. Los que deseen podrán bañarse con ellos en las inmediaciones sin invadir el territorio de estos animales encantadores.</w:t>
      </w:r>
    </w:p>
    <w:p w:rsidR="00A6210A" w:rsidRDefault="00A6210A" w:rsidP="00A6210A">
      <w:pPr>
        <w:pStyle w:val="NormalWeb"/>
        <w:contextualSpacing/>
        <w:jc w:val="both"/>
        <w:rPr>
          <w:rFonts w:ascii="Arial" w:hAnsi="Arial" w:cs="Arial"/>
          <w:sz w:val="24"/>
          <w:szCs w:val="24"/>
        </w:rPr>
      </w:pPr>
      <w:r>
        <w:rPr>
          <w:rFonts w:ascii="Arial" w:hAnsi="Arial" w:cs="Arial"/>
          <w:sz w:val="24"/>
          <w:szCs w:val="24"/>
        </w:rPr>
        <w:t>Precio de venta por persona</w:t>
      </w:r>
      <w:r>
        <w:rPr>
          <w:rFonts w:ascii="Arial" w:hAnsi="Arial" w:cs="Arial"/>
          <w:sz w:val="24"/>
          <w:szCs w:val="24"/>
        </w:rPr>
        <w:tab/>
      </w:r>
      <w:r>
        <w:rPr>
          <w:rFonts w:ascii="Arial" w:hAnsi="Arial" w:cs="Arial"/>
          <w:sz w:val="24"/>
          <w:szCs w:val="24"/>
        </w:rPr>
        <w:tab/>
        <w:t xml:space="preserve">USD </w:t>
      </w:r>
      <w:r w:rsidR="00383875">
        <w:rPr>
          <w:rFonts w:ascii="Arial" w:hAnsi="Arial" w:cs="Arial"/>
          <w:sz w:val="24"/>
          <w:szCs w:val="24"/>
        </w:rPr>
        <w:t>75</w:t>
      </w:r>
    </w:p>
    <w:sectPr w:rsidR="00A6210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Bernard MT Condensed">
    <w:altName w:val="Bookman Old Style"/>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F929CD"/>
    <w:multiLevelType w:val="hybridMultilevel"/>
    <w:tmpl w:val="957E824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3C85687D"/>
    <w:multiLevelType w:val="hybridMultilevel"/>
    <w:tmpl w:val="8BE073B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40BD5220"/>
    <w:multiLevelType w:val="hybridMultilevel"/>
    <w:tmpl w:val="CC3241E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4AB6"/>
    <w:rsid w:val="00164AB6"/>
    <w:rsid w:val="00263F01"/>
    <w:rsid w:val="002A656E"/>
    <w:rsid w:val="00325617"/>
    <w:rsid w:val="00335826"/>
    <w:rsid w:val="00383875"/>
    <w:rsid w:val="004061C8"/>
    <w:rsid w:val="005A2BC3"/>
    <w:rsid w:val="00637C96"/>
    <w:rsid w:val="008746C9"/>
    <w:rsid w:val="009B3AC9"/>
    <w:rsid w:val="009C69A8"/>
    <w:rsid w:val="00A6210A"/>
    <w:rsid w:val="00BA6FF7"/>
    <w:rsid w:val="00D14EBA"/>
    <w:rsid w:val="00D3168C"/>
    <w:rsid w:val="00DE001C"/>
    <w:rsid w:val="00E9455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40F14B-F749-449C-9252-F21A12CD1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210A"/>
    <w:pPr>
      <w:spacing w:after="0" w:line="240"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A6210A"/>
    <w:pPr>
      <w:spacing w:before="100" w:beforeAutospacing="1" w:after="100" w:afterAutospacing="1"/>
    </w:pPr>
    <w:rPr>
      <w:rFonts w:ascii="Verdana" w:eastAsia="Times New Roman" w:hAnsi="Verdana"/>
      <w:sz w:val="15"/>
      <w:szCs w:val="15"/>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F4971B-F6D2-4B60-89CC-983B1F00F6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3</Pages>
  <Words>999</Words>
  <Characters>5495</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16</cp:revision>
  <dcterms:created xsi:type="dcterms:W3CDTF">2013-11-27T15:45:00Z</dcterms:created>
  <dcterms:modified xsi:type="dcterms:W3CDTF">2013-12-05T19:19:00Z</dcterms:modified>
</cp:coreProperties>
</file>